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21" w:rsidRPr="00A60B21" w:rsidRDefault="00A60B21" w:rsidP="00A60B21">
      <w:pPr>
        <w:jc w:val="center"/>
        <w:rPr>
          <w:rFonts w:ascii="黑体" w:eastAsia="黑体" w:hAnsi="黑体"/>
          <w:sz w:val="36"/>
          <w:szCs w:val="36"/>
        </w:rPr>
      </w:pPr>
      <w:r w:rsidRPr="00A60B21">
        <w:rPr>
          <w:rFonts w:ascii="黑体" w:eastAsia="黑体" w:hAnsi="黑体" w:hint="eastAsia"/>
          <w:sz w:val="36"/>
          <w:szCs w:val="36"/>
        </w:rPr>
        <w:t>启东市汇龙中学校史资料物品征集公告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六十九载砥砺奋进，六十九载薪火相传。启东市汇龙中学从初创时的筚路蓝缕，到如今的桃李满天下，每一步都凝聚着历代师生的智慧与汗水，每一刻都记录着学校发展的足迹与荣光。为更好地搜集校史资料、丰富校史典藏、发掘校史文化，全方位地反映学校办学历程、展示学校发展成就、增强师生的归属感和荣誉感，现面向全校师生员工、离退休同志、历届校友以及社会各界人士征集校史资料和实物。具体征集事项如下：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一、征集范围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学校自1956年建校以来各个历史时期形成的、具有归档保存、查考利用价值的史料与实物。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二、征集内容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1.学校各个发展时期具有标志性办学成就的实物、文献资料等。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2.记录学校历史变迁的相关资料，如早期的校园建筑、校园风貌、校园场景、师生实践演出活动等相关照片或影像资料，以及有校名印记的物品等。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3.各个时期师生员工在教学、科研、学习、工作中留存的有价值的资料或物件；各个时期师生员工、校友的出版物（专著、编著、译著、报刊、画册等)；学校早期的教材、讲义等资料，以及早年使用过的有代表性的教具、道具等教学用品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4.杰出或知名校友的日记、手稿、信函、论文、论著、学习笔记、工作笔记等。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5.其他能够反映学校发展历史、展现教育成果并具有保存和展陈价值的相关资料或实物。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三、征集方式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 xml:space="preserve">1.接受捐赠。热忱欢迎收藏者无偿捐赠校史资料原件：捐赠时，由学校档案室负责登记、建档和保管，学校颁发捐赠证书；捐赠后，学校将根据需要进行展陈，并注明捐赠者姓名。 </w:t>
      </w:r>
      <w:r w:rsidRPr="00A60B21">
        <w:rPr>
          <w:rFonts w:asciiTheme="minorEastAsia" w:hAnsiTheme="minorEastAsia"/>
          <w:sz w:val="28"/>
          <w:szCs w:val="28"/>
        </w:rPr>
        <w:t xml:space="preserve">  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2.代管与复制。对珍贵的史料、实物，学校可代为保管（双方签订保管协议），或复制后返还原件。在代管或复制件展陈时，注明提供者姓名。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四、征集时间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长期征集：即日起，长期接受全校师生员工、离退休同志、广大校友、社会各界人士捐赠史料。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五、联系方式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汇龙中学校友会联系人：张老师联系电话13625228299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联系地址：江苏省启东市汇龙镇建设中路789号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登门拜取：不方便来校的老教师及老校友可与学校校友会联系，学校将派人登门拜取。</w:t>
      </w:r>
    </w:p>
    <w:p w:rsidR="00A60B21" w:rsidRPr="00A60B21" w:rsidRDefault="00A60B21" w:rsidP="00A60B21">
      <w:pPr>
        <w:spacing w:line="320" w:lineRule="exact"/>
        <w:ind w:right="210"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A60B21" w:rsidRPr="00A60B21" w:rsidRDefault="00A60B21" w:rsidP="00A60B21">
      <w:pPr>
        <w:spacing w:line="320" w:lineRule="exact"/>
        <w:ind w:right="21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启东市汇龙中学</w:t>
      </w:r>
    </w:p>
    <w:p w:rsidR="00A60B21" w:rsidRDefault="00A60B21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2025年1月25日</w:t>
      </w:r>
    </w:p>
    <w:p w:rsidR="000D4973" w:rsidRPr="000D4973" w:rsidRDefault="003B56DF" w:rsidP="000D4973">
      <w:pPr>
        <w:widowControl/>
        <w:shd w:val="clear" w:color="auto" w:fill="FFFFFF"/>
        <w:spacing w:after="180"/>
        <w:jc w:val="center"/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</w:pPr>
      <w:bookmarkStart w:id="0" w:name="OLE_LINK1"/>
      <w:bookmarkStart w:id="1" w:name="OLE_LINK2"/>
      <w:r w:rsidRPr="000D4973"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lastRenderedPageBreak/>
        <w:t>启东市汇龙中学</w:t>
      </w:r>
      <w:r w:rsidR="008A6676" w:rsidRPr="000D4973"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  <w:t>七十周年校庆</w:t>
      </w:r>
    </w:p>
    <w:p w:rsidR="000D4973" w:rsidRPr="000D4973" w:rsidRDefault="000D4973" w:rsidP="000D4973">
      <w:pPr>
        <w:widowControl/>
        <w:shd w:val="clear" w:color="auto" w:fill="FFFFFF"/>
        <w:spacing w:after="180"/>
        <w:jc w:val="center"/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</w:pPr>
      <w:r w:rsidRPr="000D4973"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向</w:t>
      </w:r>
      <w:r w:rsidRPr="000D4973"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2</w:t>
      </w:r>
      <w:r w:rsidRPr="000D4973"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  <w:t>025</w:t>
      </w:r>
      <w:r w:rsidRPr="000D4973"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届毕业生征集</w:t>
      </w:r>
      <w:r w:rsidR="00217117" w:rsidRPr="000D4973"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校史研究活动</w:t>
      </w:r>
      <w:r w:rsidR="008A6676" w:rsidRPr="000D4973"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  <w:t>方案</w:t>
      </w:r>
    </w:p>
    <w:bookmarkEnd w:id="0"/>
    <w:bookmarkEnd w:id="1"/>
    <w:p w:rsidR="008A6676" w:rsidRPr="008A6676" w:rsidRDefault="008A6676" w:rsidP="000D4973">
      <w:pPr>
        <w:widowControl/>
        <w:shd w:val="clear" w:color="auto" w:fill="FFFFFF"/>
        <w:spacing w:after="180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一、活动背景</w:t>
      </w:r>
      <w:r w:rsidR="00D91546"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、</w:t>
      </w: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目的</w:t>
      </w:r>
      <w:r w:rsidR="00D91546"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与建议</w:t>
      </w:r>
    </w:p>
    <w:p w:rsidR="008A6676" w:rsidRDefault="008A6676" w:rsidP="003B56DF">
      <w:pPr>
        <w:widowControl/>
        <w:shd w:val="clear" w:color="auto" w:fill="FFFFFF"/>
        <w:wordWrap w:val="0"/>
        <w:spacing w:after="180"/>
        <w:ind w:firstLineChars="200" w:firstLine="4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为迎接学校七十周年校庆，深化学生对校史文化的理解，培养团队协作、史料整理与研究能力，特开展以校史为对象的研究性学习活动。通过史料收集、校友访谈、报告撰写与答辩展示，增强学生爱校荣校意识，为校庆献礼。</w:t>
      </w:r>
    </w:p>
    <w:p w:rsidR="00D91546" w:rsidRPr="00D91546" w:rsidRDefault="00D91546" w:rsidP="00D91546">
      <w:pPr>
        <w:widowControl/>
        <w:shd w:val="clear" w:color="auto" w:fill="FFFFFF"/>
        <w:wordWrap w:val="0"/>
        <w:spacing w:before="100" w:beforeAutospacing="1" w:after="100" w:afterAutospacing="1"/>
        <w:ind w:left="36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建议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双线融合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与代际联动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：实体研究与数字归档同步推进，构建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可生长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的校史资源库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；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设置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学生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协作加分项（如共同修复老照片）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二、活动主题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“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寻根校史，传承薪火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献礼七十周年校庆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”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三、参与对象与组队要求</w:t>
      </w:r>
    </w:p>
    <w:p w:rsidR="008A6676" w:rsidRPr="008A6676" w:rsidRDefault="008A6676" w:rsidP="008A6676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参与对象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0D4973">
        <w:rPr>
          <w:rFonts w:ascii="Segoe UI" w:eastAsia="宋体" w:hAnsi="Segoe UI" w:cs="Segoe UI" w:hint="eastAsia"/>
          <w:kern w:val="0"/>
          <w:sz w:val="24"/>
          <w:szCs w:val="24"/>
        </w:rPr>
        <w:t>汇龙中学</w:t>
      </w:r>
      <w:r w:rsidR="000D4973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0D4973">
        <w:rPr>
          <w:rFonts w:ascii="Segoe UI" w:eastAsia="宋体" w:hAnsi="Segoe UI" w:cs="Segoe UI"/>
          <w:kern w:val="0"/>
          <w:sz w:val="24"/>
          <w:szCs w:val="24"/>
        </w:rPr>
        <w:t>025</w:t>
      </w:r>
      <w:r w:rsidR="000D4973">
        <w:rPr>
          <w:rFonts w:ascii="Segoe UI" w:eastAsia="宋体" w:hAnsi="Segoe UI" w:cs="Segoe UI" w:hint="eastAsia"/>
          <w:kern w:val="0"/>
          <w:sz w:val="24"/>
          <w:szCs w:val="24"/>
        </w:rPr>
        <w:t>届毕业生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8A6676" w:rsidRPr="008A6676" w:rsidRDefault="008A6676" w:rsidP="008A6676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组队方式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：每班组建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1-3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支队伍，每队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4-6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人，设队长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名，可跨班合作。</w:t>
      </w:r>
    </w:p>
    <w:p w:rsidR="008A6676" w:rsidRPr="008A6676" w:rsidRDefault="008A6676" w:rsidP="00F93279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指导老师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：每队</w:t>
      </w:r>
      <w:r w:rsidR="00F93279">
        <w:rPr>
          <w:rFonts w:ascii="Segoe UI" w:eastAsia="宋体" w:hAnsi="Segoe UI" w:cs="Segoe UI" w:hint="eastAsia"/>
          <w:kern w:val="0"/>
          <w:sz w:val="24"/>
          <w:szCs w:val="24"/>
        </w:rPr>
        <w:t>可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邀请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名校史相关教师或校友顾问提供指导。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四、活动内容与要求</w:t>
      </w:r>
    </w:p>
    <w:p w:rsidR="008A6676" w:rsidRPr="008A6676" w:rsidRDefault="008A6676" w:rsidP="008A6676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（一）研究内容</w:t>
      </w:r>
    </w:p>
    <w:p w:rsidR="008A6676" w:rsidRPr="008A6676" w:rsidRDefault="008A6676" w:rsidP="008A6676"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校史史料与实物收集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收集建校以来的文件、照片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（含个人与集体以及校景）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、校刊、奖状、老教材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、老校服、老课表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等实物或电子资料。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挖掘学校发展关键事件（如迁址、合并、重大荣誉等）。</w:t>
      </w:r>
    </w:p>
    <w:p w:rsidR="008A6676" w:rsidRPr="008A6676" w:rsidRDefault="008A6676" w:rsidP="008A6676"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校友信息</w:t>
      </w:r>
      <w:r w:rsidR="00F93279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搜集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整理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采访校友（含初中毕业校友），记录其求学经历与母校故事。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建立校友名录（姓名、届别、职业、</w:t>
      </w:r>
      <w:r w:rsidR="003B56DF">
        <w:rPr>
          <w:rFonts w:ascii="Segoe UI" w:eastAsia="宋体" w:hAnsi="Segoe UI" w:cs="Segoe UI" w:hint="eastAsia"/>
          <w:kern w:val="0"/>
          <w:sz w:val="24"/>
          <w:szCs w:val="24"/>
        </w:rPr>
        <w:t>单位</w:t>
      </w:r>
      <w:r w:rsidR="00F93279">
        <w:rPr>
          <w:rFonts w:ascii="Segoe UI" w:eastAsia="宋体" w:hAnsi="Segoe UI" w:cs="Segoe UI" w:hint="eastAsia"/>
          <w:kern w:val="0"/>
          <w:sz w:val="24"/>
          <w:szCs w:val="24"/>
        </w:rPr>
        <w:t>职务、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联系方式等）。</w:t>
      </w:r>
    </w:p>
    <w:p w:rsidR="008A6676" w:rsidRPr="008A6676" w:rsidRDefault="008A6676" w:rsidP="008A6676"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校史专题研究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（参考选题）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学校建筑变迁与教育理念演进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（如恢复高考后本校升学数据波动，反映教育质量与社会认可度）</w:t>
      </w:r>
    </w:p>
    <w:p w:rsidR="008A6676" w:rsidRP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校训精神在不同时代的体现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（如持续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217117">
        <w:rPr>
          <w:rFonts w:ascii="Segoe UI" w:eastAsia="宋体" w:hAnsi="Segoe UI" w:cs="Segoe UI"/>
          <w:kern w:val="0"/>
          <w:sz w:val="24"/>
          <w:szCs w:val="24"/>
        </w:rPr>
        <w:t>0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年以上绿色教育的演进）</w:t>
      </w:r>
    </w:p>
    <w:p w:rsidR="008A6676" w:rsidRDefault="008A6676" w:rsidP="008A6676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杰出校友成长轨迹分析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（选取若干如院士、将军、企业家、基层模范、普通劳动者等具一定代表性的校友，分析其成长与学校教育关联性）</w:t>
      </w:r>
    </w:p>
    <w:p w:rsidR="008A6676" w:rsidRPr="008A6676" w:rsidRDefault="008A6676" w:rsidP="008A6676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（二）成果形式</w:t>
      </w:r>
      <w:bookmarkStart w:id="2" w:name="OLE_LINK9"/>
      <w:bookmarkStart w:id="3" w:name="OLE_LINK10"/>
      <w:r w:rsidR="000D4973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（下列三种可任选其一）</w:t>
      </w:r>
    </w:p>
    <w:bookmarkEnd w:id="2"/>
    <w:bookmarkEnd w:id="3"/>
    <w:p w:rsidR="008A6676" w:rsidRPr="008A6676" w:rsidRDefault="008A6676" w:rsidP="008A6676">
      <w:pPr>
        <w:widowControl/>
        <w:numPr>
          <w:ilvl w:val="0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研究性学习报告</w:t>
      </w:r>
    </w:p>
    <w:p w:rsidR="008A6676" w:rsidRPr="008A6676" w:rsidRDefault="008A6676" w:rsidP="008A6676">
      <w:pPr>
        <w:widowControl/>
        <w:numPr>
          <w:ilvl w:val="1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格式规范：包含摘要、研究背景、方法、结论、参考文献（字数</w:t>
      </w:r>
      <w:r w:rsidR="00372EAA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00-5000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字）。</w:t>
      </w:r>
    </w:p>
    <w:p w:rsidR="008A6676" w:rsidRPr="008A6676" w:rsidRDefault="008A6676" w:rsidP="008A6676">
      <w:pPr>
        <w:widowControl/>
        <w:numPr>
          <w:ilvl w:val="1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原创性要求：引用史料需注明来源，严禁抄袭。</w:t>
      </w:r>
    </w:p>
    <w:p w:rsidR="00F93279" w:rsidRDefault="00F93279" w:rsidP="008A6676">
      <w:pPr>
        <w:widowControl/>
        <w:numPr>
          <w:ilvl w:val="0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校友信息通讯录（</w:t>
      </w:r>
      <w:r w:rsidR="000D4973">
        <w:rPr>
          <w:rFonts w:ascii="Segoe UI" w:eastAsia="宋体" w:hAnsi="Segoe UI" w:cs="Segoe UI" w:hint="eastAsia"/>
          <w:kern w:val="0"/>
          <w:sz w:val="24"/>
          <w:szCs w:val="24"/>
        </w:rPr>
        <w:t>可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附校友访谈视频</w:t>
      </w:r>
      <w:r w:rsidR="000D4973">
        <w:rPr>
          <w:rFonts w:ascii="Segoe UI" w:eastAsia="宋体" w:hAnsi="Segoe UI" w:cs="Segoe UI" w:hint="eastAsia"/>
          <w:kern w:val="0"/>
          <w:sz w:val="24"/>
          <w:szCs w:val="24"/>
        </w:rPr>
        <w:t>，丰富通讯录形式和内容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</w:t>
      </w:r>
    </w:p>
    <w:p w:rsidR="00F93279" w:rsidRPr="00F93279" w:rsidRDefault="00F93279" w:rsidP="008A6676">
      <w:pPr>
        <w:widowControl/>
        <w:numPr>
          <w:ilvl w:val="0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校史史料与实物</w:t>
      </w:r>
    </w:p>
    <w:p w:rsidR="00F93279" w:rsidRDefault="00F93279" w:rsidP="00F93279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（三）成果展评</w:t>
      </w:r>
    </w:p>
    <w:p w:rsidR="003A06FA" w:rsidRPr="003A06FA" w:rsidRDefault="003A06FA" w:rsidP="000D4973">
      <w:pPr>
        <w:widowControl/>
        <w:shd w:val="clear" w:color="auto" w:fill="FFFFFF"/>
        <w:wordWrap w:val="0"/>
        <w:spacing w:before="100" w:beforeAutospacing="1" w:after="100" w:afterAutospacing="1"/>
        <w:ind w:firstLineChars="300" w:firstLine="7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3A06FA">
        <w:rPr>
          <w:rFonts w:ascii="Segoe UI" w:eastAsia="宋体" w:hAnsi="Segoe UI" w:cs="Segoe UI"/>
          <w:kern w:val="0"/>
          <w:sz w:val="24"/>
          <w:szCs w:val="24"/>
        </w:rPr>
        <w:t>采用统一校庆视觉模板（主色调：绛红</w:t>
      </w:r>
      <w:r w:rsidRPr="003A06FA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3A06FA">
        <w:rPr>
          <w:rFonts w:ascii="Segoe UI" w:eastAsia="宋体" w:hAnsi="Segoe UI" w:cs="Segoe UI"/>
          <w:kern w:val="0"/>
          <w:sz w:val="24"/>
          <w:szCs w:val="24"/>
        </w:rPr>
        <w:t>米白）</w:t>
      </w:r>
      <w:r w:rsidRPr="003A06FA">
        <w:rPr>
          <w:rFonts w:ascii="Segoe UI" w:eastAsia="宋体" w:hAnsi="Segoe UI" w:cs="Segoe UI" w:hint="eastAsia"/>
          <w:kern w:val="0"/>
          <w:sz w:val="24"/>
          <w:szCs w:val="24"/>
        </w:rPr>
        <w:t>。</w:t>
      </w:r>
      <w:r w:rsidRPr="003A06FA">
        <w:rPr>
          <w:rFonts w:ascii="Segoe UI" w:eastAsia="宋体" w:hAnsi="Segoe UI" w:cs="Segoe UI"/>
          <w:kern w:val="0"/>
          <w:sz w:val="24"/>
          <w:szCs w:val="24"/>
        </w:rPr>
        <w:t>优秀作品同步上传校庆官网</w:t>
      </w:r>
      <w:r w:rsidRPr="003A06FA">
        <w:rPr>
          <w:rFonts w:ascii="Segoe UI" w:eastAsia="宋体" w:hAnsi="Segoe UI" w:cs="Segoe UI"/>
          <w:kern w:val="0"/>
          <w:sz w:val="24"/>
          <w:szCs w:val="24"/>
        </w:rPr>
        <w:t>3D</w:t>
      </w:r>
      <w:r w:rsidRPr="003A06FA">
        <w:rPr>
          <w:rFonts w:ascii="Segoe UI" w:eastAsia="宋体" w:hAnsi="Segoe UI" w:cs="Segoe UI"/>
          <w:kern w:val="0"/>
          <w:sz w:val="24"/>
          <w:szCs w:val="24"/>
        </w:rPr>
        <w:t>虚拟展馆</w:t>
      </w:r>
      <w:r w:rsidRPr="003A06FA"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8A6676" w:rsidRPr="008A6676" w:rsidRDefault="000D4973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五</w:t>
      </w:r>
      <w:r w:rsidR="008A6676"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、奖项设置与成果运用</w:t>
      </w:r>
    </w:p>
    <w:p w:rsidR="008A6676" w:rsidRPr="008A6676" w:rsidRDefault="008A6676" w:rsidP="008A6676">
      <w:pPr>
        <w:widowControl/>
        <w:numPr>
          <w:ilvl w:val="0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奖项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8A6676" w:rsidRPr="008A6676" w:rsidRDefault="008A6676" w:rsidP="008A6676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特等奖（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名）：奖</w:t>
      </w:r>
      <w:r w:rsidR="00372EAA">
        <w:rPr>
          <w:rFonts w:ascii="Segoe UI" w:eastAsia="宋体" w:hAnsi="Segoe UI" w:cs="Segoe UI" w:hint="eastAsia"/>
          <w:kern w:val="0"/>
          <w:sz w:val="24"/>
          <w:szCs w:val="24"/>
        </w:rPr>
        <w:t>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校庆纪念品，报告入选校史馆珍藏。</w:t>
      </w:r>
    </w:p>
    <w:p w:rsidR="008A6676" w:rsidRPr="008A6676" w:rsidRDefault="008A6676" w:rsidP="008A6676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一等奖（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名）、二等奖（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名）、三等奖（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名）颁证。</w:t>
      </w:r>
    </w:p>
    <w:p w:rsidR="008A6676" w:rsidRPr="008A6676" w:rsidRDefault="008A6676" w:rsidP="008A6676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最佳创意奖、最佳团队奖等单项奖若干。</w:t>
      </w:r>
    </w:p>
    <w:p w:rsidR="008A6676" w:rsidRPr="008A6676" w:rsidRDefault="003A06FA" w:rsidP="008A6676">
      <w:pPr>
        <w:widowControl/>
        <w:numPr>
          <w:ilvl w:val="0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3A06FA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激励措施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8A6676" w:rsidRPr="008A6676" w:rsidRDefault="008A6676" w:rsidP="008A6676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优秀报告编入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《校庆七十周年研究文集》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8A6676" w:rsidRPr="000D4973" w:rsidRDefault="008A6676" w:rsidP="000D4973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lastRenderedPageBreak/>
        <w:t>实物史料在校史馆专题展览中署名陈列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，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征集的史料原件颁发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"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校史守护者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"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收藏证书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0D4973" w:rsidRPr="008A6676" w:rsidRDefault="000D4973" w:rsidP="000D4973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参加校庆宣讲活动</w:t>
      </w:r>
    </w:p>
    <w:p w:rsidR="008A6676" w:rsidRPr="008A6676" w:rsidRDefault="000D4973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六</w:t>
      </w:r>
      <w:r w:rsidR="008A6676"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、注意事项</w:t>
      </w:r>
    </w:p>
    <w:p w:rsidR="008A6676" w:rsidRPr="008A6676" w:rsidRDefault="008A6676" w:rsidP="008A6676">
      <w:pPr>
        <w:widowControl/>
        <w:numPr>
          <w:ilvl w:val="0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史料收集需尊重隐私</w:t>
      </w:r>
      <w:r w:rsidR="00D91546">
        <w:rPr>
          <w:rFonts w:ascii="Segoe UI" w:eastAsia="宋体" w:hAnsi="Segoe UI" w:cs="Segoe UI" w:hint="eastAsia"/>
          <w:kern w:val="0"/>
          <w:sz w:val="24"/>
          <w:szCs w:val="24"/>
        </w:rPr>
        <w:t>（外出访谈注意安全）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，校友访谈需提前沟通并签署授权书。</w:t>
      </w:r>
    </w:p>
    <w:p w:rsidR="008A6676" w:rsidRPr="008A6676" w:rsidRDefault="008A6676" w:rsidP="008A6676">
      <w:pPr>
        <w:widowControl/>
        <w:numPr>
          <w:ilvl w:val="0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鼓励使用数字化工具（如时间轴软件、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GIS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地图标注校址变迁）。</w:t>
      </w:r>
    </w:p>
    <w:p w:rsidR="008A6676" w:rsidRDefault="008A6676" w:rsidP="008A6676">
      <w:pPr>
        <w:widowControl/>
        <w:numPr>
          <w:ilvl w:val="0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活动全程由</w:t>
      </w:r>
      <w:r w:rsidR="00D91546">
        <w:rPr>
          <w:rFonts w:ascii="Segoe UI" w:eastAsia="宋体" w:hAnsi="Segoe UI" w:cs="Segoe UI" w:hint="eastAsia"/>
          <w:kern w:val="0"/>
          <w:sz w:val="24"/>
          <w:szCs w:val="24"/>
        </w:rPr>
        <w:t>政教处（学生发展指导研究中心）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、校史办、团委联合监督，确保学术规范。</w:t>
      </w:r>
    </w:p>
    <w:p w:rsidR="003A06FA" w:rsidRPr="003A06FA" w:rsidRDefault="003A06FA" w:rsidP="003A06F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8A6676" w:rsidRPr="008A6676" w:rsidRDefault="008A6676" w:rsidP="00372EAA">
      <w:pPr>
        <w:widowControl/>
        <w:shd w:val="clear" w:color="auto" w:fill="FFFFFF"/>
        <w:wordWrap w:val="0"/>
        <w:spacing w:after="180"/>
        <w:jc w:val="righ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主办单位：</w:t>
      </w:r>
      <w:r w:rsidR="00372EAA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启东市汇龙中学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校庆筹备委员会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2025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日</w:t>
      </w:r>
    </w:p>
    <w:p w:rsidR="008A6676" w:rsidRPr="008A6676" w:rsidRDefault="008A6676" w:rsidP="008A66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76" w:rsidRPr="008A6676" w:rsidRDefault="008A6676" w:rsidP="008A667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1.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校史研究选题参考指南；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2.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校友访谈提纲模板；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3.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报告格式范例。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：校史研究选题参考指南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七十周年校庆专项研究主题库</w:t>
      </w:r>
    </w:p>
    <w:p w:rsidR="00D1392C" w:rsidRPr="008A6676" w:rsidRDefault="00D1392C" w:rsidP="00D1392C">
      <w:pPr>
        <w:widowControl/>
        <w:shd w:val="clear" w:color="auto" w:fill="FFFFFF"/>
        <w:wordWrap w:val="0"/>
        <w:spacing w:before="100" w:beforeAutospacing="1" w:after="100" w:afterAutospacing="1"/>
        <w:ind w:left="36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聚焦三大方向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物质文化（建筑、校徽</w:t>
      </w:r>
      <w:r w:rsidR="00D551B4">
        <w:rPr>
          <w:rFonts w:ascii="Segoe UI" w:eastAsia="宋体" w:hAnsi="Segoe UI" w:cs="Segoe UI" w:hint="eastAsia"/>
          <w:kern w:val="0"/>
          <w:sz w:val="24"/>
          <w:szCs w:val="24"/>
        </w:rPr>
        <w:t>、校服、饭票、教材、校园卡、学生证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等实物演变）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精神文化（校训、校歌</w:t>
      </w:r>
      <w:r w:rsidR="00D551B4">
        <w:rPr>
          <w:rFonts w:ascii="Segoe UI" w:eastAsia="宋体" w:hAnsi="Segoe UI" w:cs="Segoe UI" w:hint="eastAsia"/>
          <w:kern w:val="0"/>
          <w:sz w:val="24"/>
          <w:szCs w:val="24"/>
        </w:rPr>
        <w:t>、校徽、班歌、班旗、班徽等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内涵变迁）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人物谱系（名师、校友成长追踪）</w:t>
      </w:r>
    </w:p>
    <w:p w:rsidR="00175719" w:rsidRDefault="000D4973" w:rsidP="00175719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附件详见校园网（下载）</w:t>
      </w:r>
    </w:p>
    <w:p w:rsidR="00175719" w:rsidRDefault="00D0596C" w:rsidP="001757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379.3pt;height:.75pt" o:hrstd="t" o:hr="t" fillcolor="#a0a0a0" stroked="f"/>
        </w:pict>
      </w:r>
    </w:p>
    <w:p w:rsidR="00175719" w:rsidRDefault="00175719" w:rsidP="00175719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说明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  <w:r w:rsidR="00D37D80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D37D80">
        <w:rPr>
          <w:rFonts w:ascii="Segoe UI" w:eastAsia="宋体" w:hAnsi="Segoe UI" w:cs="Segoe UI"/>
          <w:kern w:val="0"/>
          <w:sz w:val="24"/>
          <w:szCs w:val="24"/>
        </w:rPr>
        <w:t>025</w:t>
      </w:r>
      <w:r w:rsidR="00D37D80"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8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月</w:t>
      </w:r>
      <w:r>
        <w:rPr>
          <w:rFonts w:ascii="Segoe UI" w:eastAsia="宋体" w:hAnsi="Segoe UI" w:cs="Segoe UI"/>
          <w:kern w:val="0"/>
          <w:sz w:val="24"/>
          <w:szCs w:val="24"/>
        </w:rPr>
        <w:t>30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日前</w:t>
      </w:r>
      <w:r w:rsidR="00D37D80">
        <w:rPr>
          <w:rFonts w:ascii="Segoe UI" w:eastAsia="宋体" w:hAnsi="Segoe UI" w:cs="Segoe UI" w:hint="eastAsia"/>
          <w:kern w:val="0"/>
          <w:sz w:val="24"/>
          <w:szCs w:val="24"/>
        </w:rPr>
        <w:t>请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提交定稿至校庆办邮箱</w:t>
      </w:r>
      <w:bookmarkStart w:id="4" w:name="OLE_LINK7"/>
      <w:bookmarkStart w:id="5" w:name="OLE_LINK8"/>
      <w:r>
        <w:rPr>
          <w:rFonts w:ascii="Segoe UI" w:eastAsia="宋体" w:hAnsi="Segoe UI" w:cs="Segoe UI"/>
          <w:kern w:val="0"/>
          <w:sz w:val="24"/>
          <w:szCs w:val="24"/>
        </w:rPr>
        <w:t>626866373@qq.com</w:t>
      </w:r>
      <w:bookmarkEnd w:id="4"/>
      <w:bookmarkEnd w:id="5"/>
      <w:r>
        <w:rPr>
          <w:rFonts w:ascii="Segoe UI" w:eastAsia="宋体" w:hAnsi="Segoe UI" w:cs="Segoe UI"/>
          <w:kern w:val="0"/>
          <w:sz w:val="24"/>
          <w:szCs w:val="24"/>
        </w:rPr>
        <w:t> 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8A6676" w:rsidRPr="00C10F37" w:rsidRDefault="008A6676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bookmarkStart w:id="6" w:name="_GoBack"/>
      <w:bookmarkEnd w:id="6"/>
    </w:p>
    <w:sectPr w:rsidR="008A6676" w:rsidRPr="00C10F37" w:rsidSect="00AC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6C" w:rsidRDefault="00D0596C" w:rsidP="00A1018F">
      <w:r>
        <w:separator/>
      </w:r>
    </w:p>
  </w:endnote>
  <w:endnote w:type="continuationSeparator" w:id="0">
    <w:p w:rsidR="00D0596C" w:rsidRDefault="00D0596C" w:rsidP="00A1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6C" w:rsidRDefault="00D0596C" w:rsidP="00A1018F">
      <w:r>
        <w:separator/>
      </w:r>
    </w:p>
  </w:footnote>
  <w:footnote w:type="continuationSeparator" w:id="0">
    <w:p w:rsidR="00D0596C" w:rsidRDefault="00D0596C" w:rsidP="00A1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1A"/>
    <w:multiLevelType w:val="multilevel"/>
    <w:tmpl w:val="60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10248"/>
    <w:multiLevelType w:val="multilevel"/>
    <w:tmpl w:val="8AD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15419"/>
    <w:multiLevelType w:val="multilevel"/>
    <w:tmpl w:val="F46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F18A1"/>
    <w:multiLevelType w:val="multilevel"/>
    <w:tmpl w:val="034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E1369"/>
    <w:multiLevelType w:val="multilevel"/>
    <w:tmpl w:val="AA3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F55C3"/>
    <w:multiLevelType w:val="multilevel"/>
    <w:tmpl w:val="B4A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5130D"/>
    <w:multiLevelType w:val="multilevel"/>
    <w:tmpl w:val="362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27BFF"/>
    <w:multiLevelType w:val="multilevel"/>
    <w:tmpl w:val="799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E03D7"/>
    <w:multiLevelType w:val="multilevel"/>
    <w:tmpl w:val="D8A2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51A9"/>
    <w:multiLevelType w:val="multilevel"/>
    <w:tmpl w:val="31D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A261C"/>
    <w:multiLevelType w:val="multilevel"/>
    <w:tmpl w:val="904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3161E"/>
    <w:multiLevelType w:val="multilevel"/>
    <w:tmpl w:val="6F9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F2789"/>
    <w:multiLevelType w:val="multilevel"/>
    <w:tmpl w:val="F7F4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F01AD"/>
    <w:multiLevelType w:val="multilevel"/>
    <w:tmpl w:val="097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62324"/>
    <w:multiLevelType w:val="multilevel"/>
    <w:tmpl w:val="B368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C5F3A"/>
    <w:multiLevelType w:val="multilevel"/>
    <w:tmpl w:val="07B8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E27BA"/>
    <w:multiLevelType w:val="multilevel"/>
    <w:tmpl w:val="9DF2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F7C41"/>
    <w:multiLevelType w:val="multilevel"/>
    <w:tmpl w:val="1AF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75920"/>
    <w:multiLevelType w:val="multilevel"/>
    <w:tmpl w:val="F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65119"/>
    <w:multiLevelType w:val="multilevel"/>
    <w:tmpl w:val="FE2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5436E4"/>
    <w:multiLevelType w:val="multilevel"/>
    <w:tmpl w:val="EA5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85430"/>
    <w:multiLevelType w:val="multilevel"/>
    <w:tmpl w:val="EB36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4748E"/>
    <w:multiLevelType w:val="multilevel"/>
    <w:tmpl w:val="93D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43461"/>
    <w:multiLevelType w:val="multilevel"/>
    <w:tmpl w:val="78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B63C0"/>
    <w:multiLevelType w:val="multilevel"/>
    <w:tmpl w:val="324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734BD"/>
    <w:multiLevelType w:val="multilevel"/>
    <w:tmpl w:val="FB9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26A1A"/>
    <w:multiLevelType w:val="multilevel"/>
    <w:tmpl w:val="88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421E6"/>
    <w:multiLevelType w:val="multilevel"/>
    <w:tmpl w:val="649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13325"/>
    <w:multiLevelType w:val="multilevel"/>
    <w:tmpl w:val="827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04EB4"/>
    <w:multiLevelType w:val="multilevel"/>
    <w:tmpl w:val="258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835AC"/>
    <w:multiLevelType w:val="multilevel"/>
    <w:tmpl w:val="A0C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327E26"/>
    <w:multiLevelType w:val="multilevel"/>
    <w:tmpl w:val="715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3F09C0"/>
    <w:multiLevelType w:val="multilevel"/>
    <w:tmpl w:val="624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4E40D8"/>
    <w:multiLevelType w:val="multilevel"/>
    <w:tmpl w:val="BC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8B28F2"/>
    <w:multiLevelType w:val="multilevel"/>
    <w:tmpl w:val="F2D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0661B"/>
    <w:multiLevelType w:val="multilevel"/>
    <w:tmpl w:val="DA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5C17D0"/>
    <w:multiLevelType w:val="multilevel"/>
    <w:tmpl w:val="545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9B144B"/>
    <w:multiLevelType w:val="multilevel"/>
    <w:tmpl w:val="610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B327B"/>
    <w:multiLevelType w:val="multilevel"/>
    <w:tmpl w:val="CB7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540B8"/>
    <w:multiLevelType w:val="multilevel"/>
    <w:tmpl w:val="440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4460B"/>
    <w:multiLevelType w:val="multilevel"/>
    <w:tmpl w:val="97C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591441"/>
    <w:multiLevelType w:val="multilevel"/>
    <w:tmpl w:val="8A80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39"/>
  </w:num>
  <w:num w:numId="5">
    <w:abstractNumId w:val="15"/>
  </w:num>
  <w:num w:numId="6">
    <w:abstractNumId w:val="16"/>
  </w:num>
  <w:num w:numId="7">
    <w:abstractNumId w:val="36"/>
  </w:num>
  <w:num w:numId="8">
    <w:abstractNumId w:val="27"/>
  </w:num>
  <w:num w:numId="9">
    <w:abstractNumId w:val="11"/>
  </w:num>
  <w:num w:numId="10">
    <w:abstractNumId w:val="25"/>
  </w:num>
  <w:num w:numId="11">
    <w:abstractNumId w:val="23"/>
  </w:num>
  <w:num w:numId="12">
    <w:abstractNumId w:val="28"/>
  </w:num>
  <w:num w:numId="13">
    <w:abstractNumId w:val="34"/>
  </w:num>
  <w:num w:numId="14">
    <w:abstractNumId w:val="0"/>
  </w:num>
  <w:num w:numId="15">
    <w:abstractNumId w:val="18"/>
  </w:num>
  <w:num w:numId="16">
    <w:abstractNumId w:val="35"/>
  </w:num>
  <w:num w:numId="17">
    <w:abstractNumId w:val="31"/>
  </w:num>
  <w:num w:numId="18">
    <w:abstractNumId w:val="6"/>
  </w:num>
  <w:num w:numId="19">
    <w:abstractNumId w:val="5"/>
  </w:num>
  <w:num w:numId="20">
    <w:abstractNumId w:val="9"/>
  </w:num>
  <w:num w:numId="21">
    <w:abstractNumId w:val="24"/>
  </w:num>
  <w:num w:numId="22">
    <w:abstractNumId w:val="21"/>
  </w:num>
  <w:num w:numId="23">
    <w:abstractNumId w:val="29"/>
  </w:num>
  <w:num w:numId="24">
    <w:abstractNumId w:val="20"/>
  </w:num>
  <w:num w:numId="25">
    <w:abstractNumId w:val="13"/>
  </w:num>
  <w:num w:numId="26">
    <w:abstractNumId w:val="17"/>
  </w:num>
  <w:num w:numId="27">
    <w:abstractNumId w:val="1"/>
  </w:num>
  <w:num w:numId="28">
    <w:abstractNumId w:val="33"/>
  </w:num>
  <w:num w:numId="29">
    <w:abstractNumId w:val="2"/>
  </w:num>
  <w:num w:numId="30">
    <w:abstractNumId w:val="40"/>
  </w:num>
  <w:num w:numId="31">
    <w:abstractNumId w:val="30"/>
  </w:num>
  <w:num w:numId="32">
    <w:abstractNumId w:val="19"/>
  </w:num>
  <w:num w:numId="33">
    <w:abstractNumId w:val="4"/>
  </w:num>
  <w:num w:numId="34">
    <w:abstractNumId w:val="22"/>
  </w:num>
  <w:num w:numId="35">
    <w:abstractNumId w:val="32"/>
  </w:num>
  <w:num w:numId="36">
    <w:abstractNumId w:val="7"/>
  </w:num>
  <w:num w:numId="37">
    <w:abstractNumId w:val="3"/>
  </w:num>
  <w:num w:numId="38">
    <w:abstractNumId w:val="38"/>
  </w:num>
  <w:num w:numId="39">
    <w:abstractNumId w:val="10"/>
  </w:num>
  <w:num w:numId="40">
    <w:abstractNumId w:val="12"/>
  </w:num>
  <w:num w:numId="41">
    <w:abstractNumId w:val="8"/>
  </w:num>
  <w:num w:numId="42">
    <w:abstractNumId w:val="41"/>
  </w:num>
  <w:num w:numId="43">
    <w:abstractNumId w:val="33"/>
  </w:num>
  <w:num w:numId="44">
    <w:abstractNumId w:val="18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03E"/>
    <w:rsid w:val="000342F8"/>
    <w:rsid w:val="000763BC"/>
    <w:rsid w:val="000D4973"/>
    <w:rsid w:val="00167956"/>
    <w:rsid w:val="00175719"/>
    <w:rsid w:val="00217117"/>
    <w:rsid w:val="00303599"/>
    <w:rsid w:val="00372EAA"/>
    <w:rsid w:val="003A06FA"/>
    <w:rsid w:val="003B56DF"/>
    <w:rsid w:val="003C58A0"/>
    <w:rsid w:val="00440EF3"/>
    <w:rsid w:val="00471C67"/>
    <w:rsid w:val="005651BC"/>
    <w:rsid w:val="00623584"/>
    <w:rsid w:val="006A661E"/>
    <w:rsid w:val="00894045"/>
    <w:rsid w:val="00897C9E"/>
    <w:rsid w:val="008A6676"/>
    <w:rsid w:val="00977629"/>
    <w:rsid w:val="009F0A2E"/>
    <w:rsid w:val="00A1018F"/>
    <w:rsid w:val="00A50A44"/>
    <w:rsid w:val="00A60B21"/>
    <w:rsid w:val="00AB48F6"/>
    <w:rsid w:val="00AC4DD6"/>
    <w:rsid w:val="00B0403E"/>
    <w:rsid w:val="00B53F2B"/>
    <w:rsid w:val="00B7146C"/>
    <w:rsid w:val="00C10F37"/>
    <w:rsid w:val="00C409F0"/>
    <w:rsid w:val="00CD0D45"/>
    <w:rsid w:val="00CF0D22"/>
    <w:rsid w:val="00D0596C"/>
    <w:rsid w:val="00D1392C"/>
    <w:rsid w:val="00D37D80"/>
    <w:rsid w:val="00D551B4"/>
    <w:rsid w:val="00D72281"/>
    <w:rsid w:val="00D91546"/>
    <w:rsid w:val="00DB564D"/>
    <w:rsid w:val="00E131E7"/>
    <w:rsid w:val="00EC1BF5"/>
    <w:rsid w:val="00EE79CE"/>
    <w:rsid w:val="00F130B0"/>
    <w:rsid w:val="00F748C7"/>
    <w:rsid w:val="00F8643A"/>
    <w:rsid w:val="00F9327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A6462-D1A3-4142-8020-6AE39F1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21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60B2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60B21"/>
  </w:style>
  <w:style w:type="paragraph" w:styleId="a6">
    <w:name w:val="header"/>
    <w:basedOn w:val="a"/>
    <w:link w:val="a7"/>
    <w:uiPriority w:val="99"/>
    <w:unhideWhenUsed/>
    <w:rsid w:val="00A1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01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018F"/>
    <w:rPr>
      <w:sz w:val="18"/>
      <w:szCs w:val="18"/>
    </w:rPr>
  </w:style>
  <w:style w:type="table" w:styleId="aa">
    <w:name w:val="Table Grid"/>
    <w:basedOn w:val="a1"/>
    <w:uiPriority w:val="59"/>
    <w:rsid w:val="00C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5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6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57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55620972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26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25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213991126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6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424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802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335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hlzx</cp:lastModifiedBy>
  <cp:revision>30</cp:revision>
  <dcterms:created xsi:type="dcterms:W3CDTF">2024-12-06T08:44:00Z</dcterms:created>
  <dcterms:modified xsi:type="dcterms:W3CDTF">2025-06-26T02:58:00Z</dcterms:modified>
</cp:coreProperties>
</file>