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30" w:rsidRPr="00A702C7" w:rsidRDefault="00943B30" w:rsidP="00943B30">
      <w:pPr>
        <w:jc w:val="center"/>
        <w:rPr>
          <w:b/>
          <w:bCs/>
          <w:sz w:val="32"/>
          <w:szCs w:val="32"/>
        </w:rPr>
      </w:pPr>
      <w:r w:rsidRPr="00A702C7">
        <w:rPr>
          <w:rFonts w:hint="eastAsia"/>
          <w:b/>
          <w:bCs/>
          <w:sz w:val="32"/>
          <w:szCs w:val="32"/>
        </w:rPr>
        <w:t>启东市汇</w:t>
      </w:r>
      <w:proofErr w:type="gramStart"/>
      <w:r w:rsidRPr="00A702C7">
        <w:rPr>
          <w:rFonts w:hint="eastAsia"/>
          <w:b/>
          <w:bCs/>
          <w:sz w:val="32"/>
          <w:szCs w:val="32"/>
        </w:rPr>
        <w:t>龙中学地</w:t>
      </w:r>
      <w:proofErr w:type="gramEnd"/>
      <w:r w:rsidRPr="00A702C7">
        <w:rPr>
          <w:rFonts w:hint="eastAsia"/>
          <w:b/>
          <w:bCs/>
          <w:sz w:val="32"/>
          <w:szCs w:val="32"/>
        </w:rPr>
        <w:t>埋篮球架采购与安装项目</w:t>
      </w:r>
    </w:p>
    <w:p w:rsidR="00943B30" w:rsidRPr="00A702C7" w:rsidRDefault="00943B30" w:rsidP="00943B30">
      <w:pPr>
        <w:jc w:val="center"/>
        <w:rPr>
          <w:b/>
          <w:bCs/>
          <w:sz w:val="32"/>
          <w:szCs w:val="32"/>
        </w:rPr>
      </w:pPr>
      <w:r w:rsidRPr="00A702C7">
        <w:rPr>
          <w:rFonts w:hint="eastAsia"/>
          <w:b/>
          <w:bCs/>
          <w:sz w:val="32"/>
          <w:szCs w:val="32"/>
        </w:rPr>
        <w:t>市场询价公告</w:t>
      </w:r>
    </w:p>
    <w:p w:rsidR="00943B30" w:rsidRPr="00A702C7" w:rsidRDefault="00943B30" w:rsidP="00820131">
      <w:pPr>
        <w:spacing w:line="560" w:lineRule="exact"/>
        <w:ind w:firstLineChars="200" w:firstLine="560"/>
        <w:rPr>
          <w:sz w:val="28"/>
          <w:szCs w:val="28"/>
        </w:rPr>
      </w:pPr>
      <w:r w:rsidRPr="00A702C7">
        <w:rPr>
          <w:rFonts w:hint="eastAsia"/>
          <w:sz w:val="28"/>
          <w:szCs w:val="28"/>
        </w:rPr>
        <w:t>启东市汇</w:t>
      </w:r>
      <w:proofErr w:type="gramStart"/>
      <w:r w:rsidRPr="00A702C7">
        <w:rPr>
          <w:rFonts w:hint="eastAsia"/>
          <w:sz w:val="28"/>
          <w:szCs w:val="28"/>
        </w:rPr>
        <w:t>龙中学地</w:t>
      </w:r>
      <w:proofErr w:type="gramEnd"/>
      <w:r w:rsidRPr="00A702C7">
        <w:rPr>
          <w:rFonts w:hint="eastAsia"/>
          <w:sz w:val="28"/>
          <w:szCs w:val="28"/>
        </w:rPr>
        <w:t>埋篮球架采购与安装项目</w:t>
      </w:r>
      <w:r w:rsidRPr="00A702C7">
        <w:rPr>
          <w:sz w:val="28"/>
          <w:szCs w:val="28"/>
        </w:rPr>
        <w:t>即将实施，现就</w:t>
      </w:r>
      <w:r w:rsidRPr="00A702C7">
        <w:rPr>
          <w:rFonts w:hint="eastAsia"/>
          <w:sz w:val="28"/>
          <w:szCs w:val="28"/>
        </w:rPr>
        <w:t>启东市汇</w:t>
      </w:r>
      <w:proofErr w:type="gramStart"/>
      <w:r w:rsidRPr="00A702C7">
        <w:rPr>
          <w:rFonts w:hint="eastAsia"/>
          <w:sz w:val="28"/>
          <w:szCs w:val="28"/>
        </w:rPr>
        <w:t>龙中学地</w:t>
      </w:r>
      <w:proofErr w:type="gramEnd"/>
      <w:r w:rsidRPr="00A702C7">
        <w:rPr>
          <w:rFonts w:hint="eastAsia"/>
          <w:sz w:val="28"/>
          <w:szCs w:val="28"/>
        </w:rPr>
        <w:t>埋篮球架采购与安装项目</w:t>
      </w:r>
      <w:r w:rsidRPr="00A702C7">
        <w:rPr>
          <w:sz w:val="28"/>
          <w:szCs w:val="28"/>
        </w:rPr>
        <w:t>进行市场询价调研。</w:t>
      </w:r>
    </w:p>
    <w:p w:rsidR="00943B30" w:rsidRPr="00A702C7" w:rsidRDefault="00943B30" w:rsidP="00943B30">
      <w:pPr>
        <w:rPr>
          <w:bCs/>
          <w:sz w:val="28"/>
          <w:szCs w:val="28"/>
        </w:rPr>
      </w:pPr>
      <w:r w:rsidRPr="00A702C7">
        <w:rPr>
          <w:rFonts w:hint="eastAsia"/>
          <w:bCs/>
          <w:sz w:val="28"/>
          <w:szCs w:val="28"/>
        </w:rPr>
        <w:t>一、采购清单</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4962"/>
        <w:gridCol w:w="425"/>
        <w:gridCol w:w="567"/>
        <w:gridCol w:w="1701"/>
      </w:tblGrid>
      <w:tr w:rsidR="00943B30" w:rsidRPr="00943B30" w:rsidTr="00363332">
        <w:tc>
          <w:tcPr>
            <w:tcW w:w="534" w:type="dxa"/>
            <w:vAlign w:val="center"/>
          </w:tcPr>
          <w:p w:rsidR="00943B30" w:rsidRPr="00A702C7" w:rsidRDefault="00943B30" w:rsidP="00943B30">
            <w:pPr>
              <w:jc w:val="center"/>
              <w:rPr>
                <w:rFonts w:ascii="宋体" w:eastAsia="宋体" w:hAnsi="宋体"/>
                <w:sz w:val="24"/>
                <w:szCs w:val="24"/>
              </w:rPr>
            </w:pPr>
            <w:r w:rsidRPr="00A702C7">
              <w:rPr>
                <w:rFonts w:ascii="宋体" w:eastAsia="宋体" w:hAnsi="宋体" w:hint="eastAsia"/>
                <w:sz w:val="24"/>
                <w:szCs w:val="24"/>
              </w:rPr>
              <w:t>序号</w:t>
            </w:r>
          </w:p>
        </w:tc>
        <w:tc>
          <w:tcPr>
            <w:tcW w:w="708" w:type="dxa"/>
            <w:vAlign w:val="center"/>
          </w:tcPr>
          <w:p w:rsidR="00943B30" w:rsidRPr="00A702C7" w:rsidRDefault="00943B30" w:rsidP="00943B30">
            <w:pPr>
              <w:jc w:val="center"/>
              <w:rPr>
                <w:rFonts w:ascii="宋体" w:eastAsia="宋体" w:hAnsi="宋体"/>
                <w:sz w:val="24"/>
                <w:szCs w:val="24"/>
              </w:rPr>
            </w:pPr>
            <w:r w:rsidRPr="00A702C7">
              <w:rPr>
                <w:rFonts w:ascii="宋体" w:eastAsia="宋体" w:hAnsi="宋体" w:hint="eastAsia"/>
                <w:sz w:val="24"/>
                <w:szCs w:val="24"/>
              </w:rPr>
              <w:t>产品名称</w:t>
            </w:r>
          </w:p>
        </w:tc>
        <w:tc>
          <w:tcPr>
            <w:tcW w:w="4962" w:type="dxa"/>
            <w:vAlign w:val="center"/>
          </w:tcPr>
          <w:p w:rsidR="00943B30" w:rsidRPr="00A702C7" w:rsidRDefault="00943B30" w:rsidP="00943B30">
            <w:pPr>
              <w:jc w:val="center"/>
              <w:rPr>
                <w:rFonts w:ascii="宋体" w:eastAsia="宋体" w:hAnsi="宋体"/>
                <w:sz w:val="24"/>
                <w:szCs w:val="24"/>
              </w:rPr>
            </w:pPr>
            <w:r w:rsidRPr="00A702C7">
              <w:rPr>
                <w:rFonts w:ascii="宋体" w:eastAsia="宋体" w:hAnsi="宋体" w:hint="eastAsia"/>
                <w:sz w:val="24"/>
                <w:szCs w:val="24"/>
              </w:rPr>
              <w:t>技术参数</w:t>
            </w:r>
          </w:p>
        </w:tc>
        <w:tc>
          <w:tcPr>
            <w:tcW w:w="425" w:type="dxa"/>
            <w:vAlign w:val="center"/>
          </w:tcPr>
          <w:p w:rsidR="00943B30" w:rsidRPr="00943B30" w:rsidRDefault="00943B30" w:rsidP="00A702C7">
            <w:pPr>
              <w:jc w:val="center"/>
            </w:pPr>
            <w:r w:rsidRPr="00A702C7">
              <w:rPr>
                <w:rFonts w:ascii="宋体" w:eastAsia="宋体" w:hAnsi="宋体" w:hint="eastAsia"/>
                <w:sz w:val="24"/>
                <w:szCs w:val="24"/>
              </w:rPr>
              <w:t>单位</w:t>
            </w:r>
          </w:p>
        </w:tc>
        <w:tc>
          <w:tcPr>
            <w:tcW w:w="567" w:type="dxa"/>
            <w:vAlign w:val="center"/>
          </w:tcPr>
          <w:p w:rsidR="00943B30" w:rsidRPr="00943B30" w:rsidRDefault="00943B30" w:rsidP="00943B30">
            <w:pPr>
              <w:jc w:val="center"/>
            </w:pPr>
            <w:r w:rsidRPr="00A702C7">
              <w:rPr>
                <w:rFonts w:ascii="宋体" w:eastAsia="宋体" w:hAnsi="宋体" w:hint="eastAsia"/>
                <w:sz w:val="24"/>
                <w:szCs w:val="24"/>
              </w:rPr>
              <w:t>数量</w:t>
            </w:r>
          </w:p>
        </w:tc>
        <w:tc>
          <w:tcPr>
            <w:tcW w:w="1701" w:type="dxa"/>
            <w:vAlign w:val="center"/>
          </w:tcPr>
          <w:p w:rsidR="00943B30" w:rsidRPr="00943B30" w:rsidRDefault="00943B30" w:rsidP="00943B30">
            <w:pPr>
              <w:jc w:val="center"/>
            </w:pPr>
            <w:r w:rsidRPr="00A702C7">
              <w:rPr>
                <w:rFonts w:ascii="宋体" w:eastAsia="宋体" w:hAnsi="宋体" w:hint="eastAsia"/>
                <w:sz w:val="24"/>
                <w:szCs w:val="24"/>
              </w:rPr>
              <w:t>图片</w:t>
            </w:r>
          </w:p>
        </w:tc>
      </w:tr>
      <w:tr w:rsidR="00943B30" w:rsidRPr="00943B30" w:rsidTr="00363332">
        <w:tc>
          <w:tcPr>
            <w:tcW w:w="534" w:type="dxa"/>
            <w:vAlign w:val="center"/>
          </w:tcPr>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1</w:t>
            </w:r>
          </w:p>
        </w:tc>
        <w:tc>
          <w:tcPr>
            <w:tcW w:w="708" w:type="dxa"/>
            <w:vAlign w:val="center"/>
          </w:tcPr>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地埋篮球架</w:t>
            </w:r>
          </w:p>
        </w:tc>
        <w:tc>
          <w:tcPr>
            <w:tcW w:w="4962" w:type="dxa"/>
            <w:vAlign w:val="center"/>
          </w:tcPr>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1、产品规格</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篮球架伸臂长 2.25m，篮圈上沿离地面3.05m。</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2、产品用材</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球架立柱采用定制□</w:t>
            </w:r>
            <w:proofErr w:type="gramStart"/>
            <w:r w:rsidRPr="00A702C7">
              <w:rPr>
                <w:rFonts w:ascii="宋体" w:eastAsia="宋体" w:hAnsi="宋体" w:hint="eastAsia"/>
                <w:sz w:val="24"/>
                <w:szCs w:val="24"/>
              </w:rPr>
              <w:t>180×180×</w:t>
            </w:r>
            <w:proofErr w:type="gramEnd"/>
            <w:r w:rsidRPr="00A702C7">
              <w:rPr>
                <w:rFonts w:ascii="宋体" w:eastAsia="宋体" w:hAnsi="宋体" w:hint="eastAsia"/>
                <w:sz w:val="24"/>
                <w:szCs w:val="24"/>
              </w:rPr>
              <w:t>4优质大圆角方管制作，圆角 R40mm，立柱总高度3.75m。既美观又安全性能好；篮架伸臂采用δ3 进口优质铁板一次冲压成型后在专用折边机上折边，伸臂上拉杆</w:t>
            </w:r>
            <w:proofErr w:type="gramStart"/>
            <w:r w:rsidRPr="00A702C7">
              <w:rPr>
                <w:rFonts w:ascii="宋体" w:eastAsia="宋体" w:hAnsi="宋体" w:hint="eastAsia"/>
                <w:sz w:val="24"/>
                <w:szCs w:val="24"/>
              </w:rPr>
              <w:t>固定孔</w:t>
            </w:r>
            <w:proofErr w:type="gramEnd"/>
            <w:r w:rsidRPr="00A702C7">
              <w:rPr>
                <w:rFonts w:ascii="宋体" w:eastAsia="宋体" w:hAnsi="宋体" w:hint="eastAsia"/>
                <w:sz w:val="24"/>
                <w:szCs w:val="24"/>
              </w:rPr>
              <w:t>均采用冲压成型后焊接内置焊接螺母，篮架立柱法兰、伸臂头部组件和伸臂底板均采用一次冲压成型制作，且立柱底部配备防护装饰罩，采用冷扎钢板一次成型，造型美观大方，性能安全可靠，篮架上拉杆采用Φ48×2 圆管（后拉杆采用口 50×40×3优质方管）在专用弯管机设备上一次成型，避免了电焊及焊渣易引起生锈的隐患，篮球架通过调节上拉杆可调节篮板的平面度和垂直度，通过调节下拉杆，可调节篮圈与地面的平行度。</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3、篮板</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规格：1800×1050（㎜），篮板配用国际通用的高强度安全玻璃篮板，厚度为12mm,具有3c标识，安全性好、透明度高、耐候性好、抗老化、耐腐蚀、不易模糊等特点，并在篮板下沿及侧面覆盖有保护条，能保护运动员运动时不受伤害。</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4、篮圈</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篮圈采用φ17 实心圆钢制作，圈下焊有冲压成型的圆弧形网钩，十二段均匀分布留适当间隙，</w:t>
            </w:r>
            <w:proofErr w:type="gramStart"/>
            <w:r w:rsidRPr="00A702C7">
              <w:rPr>
                <w:rFonts w:ascii="宋体" w:eastAsia="宋体" w:hAnsi="宋体" w:hint="eastAsia"/>
                <w:sz w:val="24"/>
                <w:szCs w:val="24"/>
              </w:rPr>
              <w:t>配篮网</w:t>
            </w:r>
            <w:proofErr w:type="gramEnd"/>
            <w:r w:rsidRPr="00A702C7">
              <w:rPr>
                <w:rFonts w:ascii="宋体" w:eastAsia="宋体" w:hAnsi="宋体" w:hint="eastAsia"/>
                <w:sz w:val="24"/>
                <w:szCs w:val="24"/>
              </w:rPr>
              <w:t>。篮圈抗弯性能好，水平固定在篮板上，</w:t>
            </w:r>
            <w:proofErr w:type="gramStart"/>
            <w:r w:rsidRPr="00A702C7">
              <w:rPr>
                <w:rFonts w:ascii="宋体" w:eastAsia="宋体" w:hAnsi="宋体" w:hint="eastAsia"/>
                <w:sz w:val="24"/>
                <w:szCs w:val="24"/>
              </w:rPr>
              <w:t>与篮架</w:t>
            </w:r>
            <w:proofErr w:type="gramEnd"/>
            <w:r w:rsidRPr="00A702C7">
              <w:rPr>
                <w:rFonts w:ascii="宋体" w:eastAsia="宋体" w:hAnsi="宋体" w:hint="eastAsia"/>
                <w:sz w:val="24"/>
                <w:szCs w:val="24"/>
              </w:rPr>
              <w:t>连接的钢板和篮圈盖板均采用优质钢板一次冲压成型，造型美观。</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5、产品的结构原理</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产品采用专用铁制预埋件，在球架安装之前，</w:t>
            </w:r>
            <w:r w:rsidRPr="00A702C7">
              <w:rPr>
                <w:rFonts w:ascii="宋体" w:eastAsia="宋体" w:hAnsi="宋体" w:hint="eastAsia"/>
                <w:sz w:val="24"/>
                <w:szCs w:val="24"/>
              </w:rPr>
              <w:lastRenderedPageBreak/>
              <w:t>预先埋好预埋件，待过了保养期后进行整体安装。篮架与预埋件通过法兰连接，法兰采用优质冲件，规格：</w:t>
            </w:r>
            <w:proofErr w:type="gramStart"/>
            <w:r w:rsidRPr="00A702C7">
              <w:rPr>
                <w:rFonts w:ascii="宋体" w:eastAsia="宋体" w:hAnsi="宋体" w:hint="eastAsia"/>
                <w:sz w:val="24"/>
                <w:szCs w:val="24"/>
              </w:rPr>
              <w:t>350×350×</w:t>
            </w:r>
            <w:proofErr w:type="gramEnd"/>
            <w:r w:rsidRPr="00A702C7">
              <w:rPr>
                <w:rFonts w:ascii="宋体" w:eastAsia="宋体" w:hAnsi="宋体" w:hint="eastAsia"/>
                <w:sz w:val="24"/>
                <w:szCs w:val="24"/>
              </w:rPr>
              <w:t xml:space="preserve">27mm，四周呈大圆角，法兰上设计有 5 </w:t>
            </w:r>
            <w:proofErr w:type="gramStart"/>
            <w:r w:rsidRPr="00A702C7">
              <w:rPr>
                <w:rFonts w:ascii="宋体" w:eastAsia="宋体" w:hAnsi="宋体" w:hint="eastAsia"/>
                <w:sz w:val="24"/>
                <w:szCs w:val="24"/>
              </w:rPr>
              <w:t>个</w:t>
            </w:r>
            <w:proofErr w:type="gramEnd"/>
            <w:r w:rsidRPr="00A702C7">
              <w:rPr>
                <w:rFonts w:ascii="宋体" w:eastAsia="宋体" w:hAnsi="宋体" w:hint="eastAsia"/>
                <w:sz w:val="24"/>
                <w:szCs w:val="24"/>
              </w:rPr>
              <w:t xml:space="preserve">孔。远离球场的一侧设计为 3 </w:t>
            </w:r>
            <w:proofErr w:type="gramStart"/>
            <w:r w:rsidRPr="00A702C7">
              <w:rPr>
                <w:rFonts w:ascii="宋体" w:eastAsia="宋体" w:hAnsi="宋体" w:hint="eastAsia"/>
                <w:sz w:val="24"/>
                <w:szCs w:val="24"/>
              </w:rPr>
              <w:t>个</w:t>
            </w:r>
            <w:proofErr w:type="gramEnd"/>
            <w:r w:rsidRPr="00A702C7">
              <w:rPr>
                <w:rFonts w:ascii="宋体" w:eastAsia="宋体" w:hAnsi="宋体" w:hint="eastAsia"/>
                <w:sz w:val="24"/>
                <w:szCs w:val="24"/>
              </w:rPr>
              <w:t>孔，增强篮架整体的安全性。预埋件采用现场组装方式预埋，可节省运输和仓库贮存空间，预埋件总长不低于550mm，共由 5 根搓 M18 螺纹的圆钢和若干块铁板拼装组成，圆钢中间冲扁，可增强预埋强度。</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6、紧固件</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篮</w:t>
            </w:r>
            <w:proofErr w:type="gramStart"/>
            <w:r w:rsidRPr="00A702C7">
              <w:rPr>
                <w:rFonts w:ascii="宋体" w:eastAsia="宋体" w:hAnsi="宋体" w:hint="eastAsia"/>
                <w:sz w:val="24"/>
                <w:szCs w:val="24"/>
              </w:rPr>
              <w:t>架所有</w:t>
            </w:r>
            <w:proofErr w:type="gramEnd"/>
            <w:r w:rsidRPr="00A702C7">
              <w:rPr>
                <w:rFonts w:ascii="宋体" w:eastAsia="宋体" w:hAnsi="宋体" w:hint="eastAsia"/>
                <w:sz w:val="24"/>
                <w:szCs w:val="24"/>
              </w:rPr>
              <w:t>紧固件均经热镀锌处理，能保证长年不生锈。</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7、表面处理</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所用篮球架钢材需经抛丸——水洗——脱脂——水洗——纯水洗——无磷转化——纯水洗——纯水洗——吹干——</w:t>
            </w:r>
            <w:proofErr w:type="gramStart"/>
            <w:r w:rsidRPr="00A702C7">
              <w:rPr>
                <w:rFonts w:ascii="宋体" w:eastAsia="宋体" w:hAnsi="宋体" w:hint="eastAsia"/>
                <w:sz w:val="24"/>
                <w:szCs w:val="24"/>
              </w:rPr>
              <w:t>水份</w:t>
            </w:r>
            <w:proofErr w:type="gramEnd"/>
            <w:r w:rsidRPr="00A702C7">
              <w:rPr>
                <w:rFonts w:ascii="宋体" w:eastAsia="宋体" w:hAnsi="宋体" w:hint="eastAsia"/>
                <w:sz w:val="24"/>
                <w:szCs w:val="24"/>
              </w:rPr>
              <w:t>烘干——静电粉末——固化——强冷等过程。产品涂层厚度 70—80um，铅笔硬度达 3H+。产品具有耐酸碱、耐湿热、抗老化、外观美观等优点，能适合潮湿和酸雨环境，且前处理过程以及产品涂料配方均不含有毒元素，避免损害使用者的健康。</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8、防撞篮球架保护套</w:t>
            </w:r>
          </w:p>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与篮球架同一品牌的专用防撞篮球架保护套。</w:t>
            </w:r>
          </w:p>
          <w:p w:rsidR="00943B30" w:rsidRPr="00A702C7" w:rsidRDefault="00943B30" w:rsidP="00943B30">
            <w:pPr>
              <w:rPr>
                <w:rFonts w:ascii="宋体" w:eastAsia="宋体" w:hAnsi="宋体"/>
                <w:sz w:val="24"/>
                <w:szCs w:val="24"/>
              </w:rPr>
            </w:pPr>
          </w:p>
        </w:tc>
        <w:tc>
          <w:tcPr>
            <w:tcW w:w="425" w:type="dxa"/>
            <w:vAlign w:val="center"/>
          </w:tcPr>
          <w:p w:rsidR="00943B30" w:rsidRPr="00A702C7" w:rsidRDefault="00943B30" w:rsidP="00943B30">
            <w:pPr>
              <w:rPr>
                <w:rFonts w:ascii="宋体" w:eastAsia="宋体" w:hAnsi="宋体"/>
                <w:sz w:val="24"/>
                <w:szCs w:val="24"/>
              </w:rPr>
            </w:pPr>
            <w:r w:rsidRPr="00A702C7">
              <w:rPr>
                <w:rFonts w:ascii="宋体" w:eastAsia="宋体" w:hAnsi="宋体"/>
                <w:sz w:val="24"/>
                <w:szCs w:val="24"/>
              </w:rPr>
              <w:lastRenderedPageBreak/>
              <w:t>只</w:t>
            </w:r>
          </w:p>
        </w:tc>
        <w:tc>
          <w:tcPr>
            <w:tcW w:w="567" w:type="dxa"/>
            <w:vAlign w:val="center"/>
          </w:tcPr>
          <w:p w:rsidR="00943B30" w:rsidRPr="00A702C7" w:rsidRDefault="00943B30" w:rsidP="00943B30">
            <w:pPr>
              <w:rPr>
                <w:rFonts w:ascii="宋体" w:eastAsia="宋体" w:hAnsi="宋体"/>
                <w:sz w:val="24"/>
                <w:szCs w:val="24"/>
              </w:rPr>
            </w:pPr>
            <w:r w:rsidRPr="00A702C7">
              <w:rPr>
                <w:rFonts w:ascii="宋体" w:eastAsia="宋体" w:hAnsi="宋体" w:hint="eastAsia"/>
                <w:sz w:val="24"/>
                <w:szCs w:val="24"/>
              </w:rPr>
              <w:t>16</w:t>
            </w:r>
          </w:p>
        </w:tc>
        <w:tc>
          <w:tcPr>
            <w:tcW w:w="1701" w:type="dxa"/>
            <w:vAlign w:val="center"/>
          </w:tcPr>
          <w:p w:rsidR="00943B30" w:rsidRPr="00943B30" w:rsidRDefault="00E962AF" w:rsidP="00943B30">
            <w:pPr>
              <w:jc w:val="left"/>
            </w:pPr>
            <w:r w:rsidRPr="00943B30">
              <w:rPr>
                <w:noProof/>
              </w:rPr>
              <w:drawing>
                <wp:anchor distT="0" distB="0" distL="114300" distR="114300" simplePos="0" relativeHeight="251658240" behindDoc="1" locked="0" layoutInCell="1" allowOverlap="1" wp14:anchorId="43B54E22" wp14:editId="1D834738">
                  <wp:simplePos x="0" y="0"/>
                  <wp:positionH relativeFrom="column">
                    <wp:posOffset>-47625</wp:posOffset>
                  </wp:positionH>
                  <wp:positionV relativeFrom="paragraph">
                    <wp:posOffset>-331470</wp:posOffset>
                  </wp:positionV>
                  <wp:extent cx="1146175" cy="1600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617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43B30" w:rsidRPr="00A702C7" w:rsidRDefault="00943B30" w:rsidP="00820131">
      <w:pPr>
        <w:spacing w:line="560" w:lineRule="exact"/>
        <w:rPr>
          <w:sz w:val="28"/>
          <w:szCs w:val="28"/>
        </w:rPr>
      </w:pPr>
      <w:r w:rsidRPr="00A702C7">
        <w:rPr>
          <w:rFonts w:hint="eastAsia"/>
          <w:sz w:val="28"/>
          <w:szCs w:val="28"/>
        </w:rPr>
        <w:lastRenderedPageBreak/>
        <w:t>二、报价供应商的要求：</w:t>
      </w:r>
    </w:p>
    <w:p w:rsidR="00943B30" w:rsidRPr="00A702C7" w:rsidRDefault="00943B30" w:rsidP="00820131">
      <w:pPr>
        <w:spacing w:line="560" w:lineRule="exact"/>
        <w:rPr>
          <w:sz w:val="28"/>
          <w:szCs w:val="28"/>
        </w:rPr>
      </w:pPr>
      <w:r w:rsidRPr="00A702C7">
        <w:rPr>
          <w:rFonts w:hint="eastAsia"/>
          <w:sz w:val="28"/>
          <w:szCs w:val="28"/>
        </w:rPr>
        <w:t>1.</w:t>
      </w:r>
      <w:r w:rsidRPr="00A702C7">
        <w:rPr>
          <w:rFonts w:hint="eastAsia"/>
          <w:sz w:val="28"/>
          <w:szCs w:val="28"/>
        </w:rPr>
        <w:t>符合《中华人民共和国政府采购法》第二十二条的规定；</w:t>
      </w:r>
    </w:p>
    <w:p w:rsidR="00943B30" w:rsidRPr="00A702C7" w:rsidRDefault="00943B30" w:rsidP="00820131">
      <w:pPr>
        <w:spacing w:line="560" w:lineRule="exact"/>
        <w:rPr>
          <w:sz w:val="28"/>
          <w:szCs w:val="28"/>
        </w:rPr>
      </w:pPr>
      <w:r w:rsidRPr="00A702C7">
        <w:rPr>
          <w:rFonts w:hint="eastAsia"/>
          <w:sz w:val="28"/>
          <w:szCs w:val="28"/>
        </w:rPr>
        <w:t>2.</w:t>
      </w:r>
      <w:r w:rsidRPr="00A702C7">
        <w:rPr>
          <w:rFonts w:hint="eastAsia"/>
          <w:sz w:val="28"/>
          <w:szCs w:val="28"/>
        </w:rPr>
        <w:t>未被“信用中国”网站（</w:t>
      </w:r>
      <w:r w:rsidRPr="00A702C7">
        <w:rPr>
          <w:rFonts w:hint="eastAsia"/>
          <w:sz w:val="28"/>
          <w:szCs w:val="28"/>
        </w:rPr>
        <w:t>www.creditchina.gov.cn</w:t>
      </w:r>
      <w:r w:rsidRPr="00A702C7">
        <w:rPr>
          <w:rFonts w:hint="eastAsia"/>
          <w:sz w:val="28"/>
          <w:szCs w:val="28"/>
        </w:rPr>
        <w:t>）列入失信被执行人、重大税收违法案件当事人名单、政府采购严重失信行为记录名单；</w:t>
      </w:r>
    </w:p>
    <w:p w:rsidR="00943B30" w:rsidRPr="00A702C7" w:rsidRDefault="00943B30" w:rsidP="00820131">
      <w:pPr>
        <w:spacing w:line="560" w:lineRule="exact"/>
        <w:rPr>
          <w:sz w:val="28"/>
          <w:szCs w:val="28"/>
        </w:rPr>
      </w:pPr>
      <w:r w:rsidRPr="00A702C7">
        <w:rPr>
          <w:rFonts w:hint="eastAsia"/>
          <w:sz w:val="28"/>
          <w:szCs w:val="28"/>
        </w:rPr>
        <w:t>3.</w:t>
      </w:r>
      <w:r w:rsidRPr="00A702C7">
        <w:rPr>
          <w:rFonts w:hint="eastAsia"/>
          <w:sz w:val="28"/>
          <w:szCs w:val="28"/>
        </w:rPr>
        <w:t>报价供应商具有有效的营业执照；</w:t>
      </w:r>
    </w:p>
    <w:p w:rsidR="00943B30" w:rsidRPr="00A702C7" w:rsidRDefault="00943B30" w:rsidP="00820131">
      <w:pPr>
        <w:spacing w:line="560" w:lineRule="exact"/>
        <w:rPr>
          <w:sz w:val="28"/>
          <w:szCs w:val="28"/>
        </w:rPr>
      </w:pPr>
      <w:r w:rsidRPr="00A702C7">
        <w:rPr>
          <w:rFonts w:hint="eastAsia"/>
          <w:sz w:val="28"/>
          <w:szCs w:val="28"/>
        </w:rPr>
        <w:t>三、约定事项</w:t>
      </w:r>
    </w:p>
    <w:p w:rsidR="00943B30" w:rsidRPr="00A702C7" w:rsidRDefault="00943B30" w:rsidP="00820131">
      <w:pPr>
        <w:spacing w:line="560" w:lineRule="exact"/>
        <w:rPr>
          <w:sz w:val="28"/>
          <w:szCs w:val="28"/>
        </w:rPr>
      </w:pPr>
      <w:r w:rsidRPr="00A702C7">
        <w:rPr>
          <w:rFonts w:hint="eastAsia"/>
          <w:sz w:val="28"/>
          <w:szCs w:val="28"/>
        </w:rPr>
        <w:t>1</w:t>
      </w:r>
      <w:r w:rsidRPr="00A702C7">
        <w:rPr>
          <w:rFonts w:hint="eastAsia"/>
          <w:sz w:val="28"/>
          <w:szCs w:val="28"/>
        </w:rPr>
        <w:t>、上述采购要求为最低要求，不得负偏离，否则视为无效报价。</w:t>
      </w:r>
    </w:p>
    <w:p w:rsidR="00943B30" w:rsidRPr="00A702C7" w:rsidRDefault="00943B30" w:rsidP="00820131">
      <w:pPr>
        <w:spacing w:line="560" w:lineRule="exact"/>
        <w:rPr>
          <w:sz w:val="28"/>
          <w:szCs w:val="28"/>
        </w:rPr>
      </w:pPr>
      <w:r w:rsidRPr="00A702C7">
        <w:rPr>
          <w:rFonts w:hint="eastAsia"/>
          <w:sz w:val="28"/>
          <w:szCs w:val="28"/>
        </w:rPr>
        <w:lastRenderedPageBreak/>
        <w:t>2</w:t>
      </w:r>
      <w:r w:rsidRPr="00A702C7">
        <w:rPr>
          <w:rFonts w:hint="eastAsia"/>
          <w:sz w:val="28"/>
          <w:szCs w:val="28"/>
        </w:rPr>
        <w:t>、参与报价的单位需将法人营业执照复印件、市场询价报价表加盖报价人公章于</w:t>
      </w:r>
      <w:r w:rsidRPr="00A702C7">
        <w:rPr>
          <w:rFonts w:hint="eastAsia"/>
          <w:sz w:val="28"/>
          <w:szCs w:val="28"/>
        </w:rPr>
        <w:t>202</w:t>
      </w:r>
      <w:r w:rsidR="00B844BD">
        <w:rPr>
          <w:rFonts w:hint="eastAsia"/>
          <w:sz w:val="28"/>
          <w:szCs w:val="28"/>
        </w:rPr>
        <w:t>5</w:t>
      </w:r>
      <w:r w:rsidRPr="00A702C7">
        <w:rPr>
          <w:rFonts w:hint="eastAsia"/>
          <w:sz w:val="28"/>
          <w:szCs w:val="28"/>
        </w:rPr>
        <w:t>年</w:t>
      </w:r>
      <w:r w:rsidRPr="00A702C7">
        <w:rPr>
          <w:rFonts w:hint="eastAsia"/>
          <w:sz w:val="28"/>
          <w:szCs w:val="28"/>
        </w:rPr>
        <w:t xml:space="preserve"> </w:t>
      </w:r>
      <w:r w:rsidR="00B844BD">
        <w:rPr>
          <w:rFonts w:hint="eastAsia"/>
          <w:sz w:val="28"/>
          <w:szCs w:val="28"/>
        </w:rPr>
        <w:t>3</w:t>
      </w:r>
      <w:r w:rsidRPr="00A702C7">
        <w:rPr>
          <w:rFonts w:hint="eastAsia"/>
          <w:sz w:val="28"/>
          <w:szCs w:val="28"/>
        </w:rPr>
        <w:t xml:space="preserve"> </w:t>
      </w:r>
      <w:r w:rsidRPr="00A702C7">
        <w:rPr>
          <w:rFonts w:hint="eastAsia"/>
          <w:sz w:val="28"/>
          <w:szCs w:val="28"/>
        </w:rPr>
        <w:t>月</w:t>
      </w:r>
      <w:r w:rsidR="00B844BD">
        <w:rPr>
          <w:rFonts w:hint="eastAsia"/>
          <w:sz w:val="28"/>
          <w:szCs w:val="28"/>
        </w:rPr>
        <w:t>14</w:t>
      </w:r>
      <w:r w:rsidRPr="00A702C7">
        <w:rPr>
          <w:rFonts w:hint="eastAsia"/>
          <w:sz w:val="28"/>
          <w:szCs w:val="28"/>
        </w:rPr>
        <w:t xml:space="preserve"> </w:t>
      </w:r>
      <w:r w:rsidRPr="00A702C7">
        <w:rPr>
          <w:rFonts w:hint="eastAsia"/>
          <w:sz w:val="28"/>
          <w:szCs w:val="28"/>
        </w:rPr>
        <w:t>日</w:t>
      </w:r>
      <w:r w:rsidRPr="00A702C7">
        <w:rPr>
          <w:rFonts w:hint="eastAsia"/>
          <w:sz w:val="28"/>
          <w:szCs w:val="28"/>
        </w:rPr>
        <w:t>17:00</w:t>
      </w:r>
      <w:r w:rsidRPr="00A702C7">
        <w:rPr>
          <w:rFonts w:hint="eastAsia"/>
          <w:sz w:val="28"/>
          <w:szCs w:val="28"/>
        </w:rPr>
        <w:t>前，送至启东市汇龙中学，联系地址：启东市汇龙中学汇德楼二楼总务处，联系人：黄大生，联系电话：</w:t>
      </w:r>
      <w:r w:rsidRPr="00A702C7">
        <w:rPr>
          <w:rFonts w:hint="eastAsia"/>
          <w:sz w:val="28"/>
          <w:szCs w:val="28"/>
        </w:rPr>
        <w:t>13806285318</w:t>
      </w:r>
      <w:r w:rsidRPr="00A702C7">
        <w:rPr>
          <w:rFonts w:hint="eastAsia"/>
          <w:sz w:val="28"/>
          <w:szCs w:val="28"/>
        </w:rPr>
        <w:t>。</w:t>
      </w:r>
    </w:p>
    <w:p w:rsidR="00943B30" w:rsidRPr="00A702C7" w:rsidRDefault="00943B30" w:rsidP="00820131">
      <w:pPr>
        <w:spacing w:line="560" w:lineRule="exact"/>
        <w:rPr>
          <w:sz w:val="28"/>
          <w:szCs w:val="28"/>
        </w:rPr>
      </w:pPr>
      <w:r w:rsidRPr="00A702C7">
        <w:rPr>
          <w:rFonts w:hint="eastAsia"/>
          <w:sz w:val="28"/>
          <w:szCs w:val="28"/>
        </w:rPr>
        <w:t>3</w:t>
      </w:r>
      <w:r w:rsidRPr="00A702C7">
        <w:rPr>
          <w:rFonts w:hint="eastAsia"/>
          <w:sz w:val="28"/>
          <w:szCs w:val="28"/>
        </w:rPr>
        <w:t>、拟定支付方式及期限：货物运送到采购方指定地点，安装完毕且验收合格后</w:t>
      </w:r>
      <w:proofErr w:type="gramStart"/>
      <w:r w:rsidRPr="00A702C7">
        <w:rPr>
          <w:rFonts w:hint="eastAsia"/>
          <w:sz w:val="28"/>
          <w:szCs w:val="28"/>
        </w:rPr>
        <w:t>付合同</w:t>
      </w:r>
      <w:proofErr w:type="gramEnd"/>
      <w:r w:rsidRPr="00A702C7">
        <w:rPr>
          <w:rFonts w:hint="eastAsia"/>
          <w:sz w:val="28"/>
          <w:szCs w:val="28"/>
        </w:rPr>
        <w:t>价的</w:t>
      </w:r>
      <w:r w:rsidRPr="00A702C7">
        <w:rPr>
          <w:rFonts w:hint="eastAsia"/>
          <w:sz w:val="28"/>
          <w:szCs w:val="28"/>
        </w:rPr>
        <w:t>90</w:t>
      </w:r>
      <w:r w:rsidRPr="00A702C7">
        <w:rPr>
          <w:rFonts w:hint="eastAsia"/>
          <w:sz w:val="28"/>
          <w:szCs w:val="28"/>
        </w:rPr>
        <w:t>％，余款在质保期满（质保期为</w:t>
      </w:r>
      <w:r w:rsidRPr="00A702C7">
        <w:rPr>
          <w:rFonts w:hint="eastAsia"/>
          <w:sz w:val="28"/>
          <w:szCs w:val="28"/>
        </w:rPr>
        <w:t>3</w:t>
      </w:r>
      <w:r w:rsidRPr="00A702C7">
        <w:rPr>
          <w:rFonts w:hint="eastAsia"/>
          <w:sz w:val="28"/>
          <w:szCs w:val="28"/>
        </w:rPr>
        <w:t>年，从验收合格之日算起）无质量问题后付清（不计利息）。</w:t>
      </w:r>
    </w:p>
    <w:p w:rsidR="00943B30" w:rsidRPr="00A702C7" w:rsidRDefault="00943B30" w:rsidP="00820131">
      <w:pPr>
        <w:spacing w:line="560" w:lineRule="exact"/>
        <w:rPr>
          <w:sz w:val="28"/>
          <w:szCs w:val="28"/>
        </w:rPr>
      </w:pPr>
      <w:r w:rsidRPr="00A702C7">
        <w:rPr>
          <w:rFonts w:hint="eastAsia"/>
          <w:sz w:val="28"/>
          <w:szCs w:val="28"/>
        </w:rPr>
        <w:t>4</w:t>
      </w:r>
      <w:r w:rsidRPr="00A702C7">
        <w:rPr>
          <w:rFonts w:hint="eastAsia"/>
          <w:sz w:val="28"/>
          <w:szCs w:val="28"/>
        </w:rPr>
        <w:t>、履约保证金；被确定成交的供应商，必须在签订合同前向采购单位交纳履约保证金，履约保证金金额为成交金额的</w:t>
      </w:r>
      <w:r w:rsidRPr="00A702C7">
        <w:rPr>
          <w:rFonts w:hint="eastAsia"/>
          <w:sz w:val="28"/>
          <w:szCs w:val="28"/>
        </w:rPr>
        <w:t>10</w:t>
      </w:r>
      <w:r w:rsidRPr="00A702C7">
        <w:rPr>
          <w:rFonts w:hint="eastAsia"/>
          <w:sz w:val="28"/>
          <w:szCs w:val="28"/>
        </w:rPr>
        <w:t>％，在供应商供货完毕并经采购单位验收合格后一个月内由采购单位返还（履约期间不计息）。若供应商供货不及时、无理由拒绝供货、供货数量及质量不满足采购单位要求的，采购单位有权视情况扣除履约保证金。情节严重的，采购单位有权终止合同，履约保证金不予退还。</w:t>
      </w:r>
    </w:p>
    <w:p w:rsidR="00943B30" w:rsidRPr="00A702C7" w:rsidRDefault="00943B30" w:rsidP="00820131">
      <w:pPr>
        <w:spacing w:line="560" w:lineRule="exact"/>
        <w:rPr>
          <w:sz w:val="28"/>
          <w:szCs w:val="28"/>
        </w:rPr>
      </w:pPr>
      <w:r w:rsidRPr="00A702C7">
        <w:rPr>
          <w:rFonts w:hint="eastAsia"/>
          <w:sz w:val="28"/>
          <w:szCs w:val="28"/>
        </w:rPr>
        <w:t>5</w:t>
      </w:r>
      <w:r w:rsidRPr="00A702C7">
        <w:rPr>
          <w:rFonts w:hint="eastAsia"/>
          <w:sz w:val="28"/>
          <w:szCs w:val="28"/>
        </w:rPr>
        <w:t>、其他：⑴请报价单位认真核算、如实报价，如发现虚假报价的，报上级主管部门；⑵本次报价仅作为市场调研用，因此价格仅供参考；⑶本次调研询价不接收质疑函，只接收对本项目的建议。</w:t>
      </w:r>
    </w:p>
    <w:p w:rsidR="00943B30" w:rsidRPr="00A702C7" w:rsidRDefault="00943B30" w:rsidP="00820131">
      <w:pPr>
        <w:spacing w:line="560" w:lineRule="exact"/>
        <w:rPr>
          <w:sz w:val="28"/>
          <w:szCs w:val="28"/>
        </w:rPr>
      </w:pPr>
    </w:p>
    <w:p w:rsidR="00943B30" w:rsidRPr="00A702C7" w:rsidRDefault="00943B30" w:rsidP="00B844BD">
      <w:pPr>
        <w:spacing w:line="560" w:lineRule="exact"/>
        <w:ind w:firstLineChars="2100" w:firstLine="5880"/>
        <w:rPr>
          <w:sz w:val="28"/>
          <w:szCs w:val="28"/>
        </w:rPr>
      </w:pPr>
      <w:r w:rsidRPr="00A702C7">
        <w:rPr>
          <w:rFonts w:hint="eastAsia"/>
          <w:sz w:val="28"/>
          <w:szCs w:val="28"/>
        </w:rPr>
        <w:t>启东市汇龙中学</w:t>
      </w:r>
      <w:r w:rsidRPr="00A702C7">
        <w:rPr>
          <w:rFonts w:hint="eastAsia"/>
          <w:sz w:val="28"/>
          <w:szCs w:val="28"/>
        </w:rPr>
        <w:t xml:space="preserve"> </w:t>
      </w:r>
    </w:p>
    <w:p w:rsidR="00E9258C" w:rsidRDefault="00943B30" w:rsidP="00820131">
      <w:pPr>
        <w:spacing w:line="560" w:lineRule="exact"/>
        <w:rPr>
          <w:sz w:val="28"/>
          <w:szCs w:val="28"/>
        </w:rPr>
      </w:pPr>
      <w:r w:rsidRPr="00A702C7">
        <w:rPr>
          <w:rFonts w:hint="eastAsia"/>
          <w:sz w:val="28"/>
          <w:szCs w:val="28"/>
        </w:rPr>
        <w:t xml:space="preserve">      </w:t>
      </w:r>
      <w:r w:rsidR="00A702C7">
        <w:rPr>
          <w:rFonts w:hint="eastAsia"/>
          <w:sz w:val="28"/>
          <w:szCs w:val="28"/>
        </w:rPr>
        <w:t xml:space="preserve">                              </w:t>
      </w:r>
      <w:r w:rsidRPr="00A702C7">
        <w:rPr>
          <w:rFonts w:hint="eastAsia"/>
          <w:sz w:val="28"/>
          <w:szCs w:val="28"/>
        </w:rPr>
        <w:t xml:space="preserve"> </w:t>
      </w:r>
      <w:r w:rsidR="00A702C7">
        <w:rPr>
          <w:rFonts w:hint="eastAsia"/>
          <w:sz w:val="28"/>
          <w:szCs w:val="28"/>
        </w:rPr>
        <w:t xml:space="preserve"> </w:t>
      </w:r>
      <w:r w:rsidR="00B844BD">
        <w:rPr>
          <w:rFonts w:hint="eastAsia"/>
          <w:sz w:val="28"/>
          <w:szCs w:val="28"/>
        </w:rPr>
        <w:t xml:space="preserve">   </w:t>
      </w:r>
      <w:r w:rsidRPr="00A702C7">
        <w:rPr>
          <w:rFonts w:hint="eastAsia"/>
          <w:sz w:val="28"/>
          <w:szCs w:val="28"/>
        </w:rPr>
        <w:t>202</w:t>
      </w:r>
      <w:r w:rsidR="00B844BD">
        <w:rPr>
          <w:rFonts w:hint="eastAsia"/>
          <w:sz w:val="28"/>
          <w:szCs w:val="28"/>
        </w:rPr>
        <w:t>5</w:t>
      </w:r>
      <w:r w:rsidRPr="00A702C7">
        <w:rPr>
          <w:rFonts w:hint="eastAsia"/>
          <w:sz w:val="28"/>
          <w:szCs w:val="28"/>
        </w:rPr>
        <w:t>年</w:t>
      </w:r>
      <w:r w:rsidRPr="00A702C7">
        <w:rPr>
          <w:rFonts w:hint="eastAsia"/>
          <w:sz w:val="28"/>
          <w:szCs w:val="28"/>
        </w:rPr>
        <w:t xml:space="preserve"> </w:t>
      </w:r>
      <w:r w:rsidR="00B844BD">
        <w:rPr>
          <w:rFonts w:hint="eastAsia"/>
          <w:sz w:val="28"/>
          <w:szCs w:val="28"/>
        </w:rPr>
        <w:t>3</w:t>
      </w:r>
      <w:r w:rsidRPr="00A702C7">
        <w:rPr>
          <w:rFonts w:hint="eastAsia"/>
          <w:sz w:val="28"/>
          <w:szCs w:val="28"/>
        </w:rPr>
        <w:t xml:space="preserve"> </w:t>
      </w:r>
      <w:r w:rsidRPr="00A702C7">
        <w:rPr>
          <w:rFonts w:hint="eastAsia"/>
          <w:sz w:val="28"/>
          <w:szCs w:val="28"/>
        </w:rPr>
        <w:t>月</w:t>
      </w:r>
      <w:r w:rsidR="00B844BD">
        <w:rPr>
          <w:rFonts w:hint="eastAsia"/>
          <w:sz w:val="28"/>
          <w:szCs w:val="28"/>
        </w:rPr>
        <w:t>10</w:t>
      </w:r>
      <w:r w:rsidRPr="00A702C7">
        <w:rPr>
          <w:rFonts w:hint="eastAsia"/>
          <w:sz w:val="28"/>
          <w:szCs w:val="28"/>
        </w:rPr>
        <w:t xml:space="preserve"> </w:t>
      </w:r>
      <w:r w:rsidRPr="00A702C7">
        <w:rPr>
          <w:rFonts w:hint="eastAsia"/>
          <w:sz w:val="28"/>
          <w:szCs w:val="28"/>
        </w:rPr>
        <w:t>日</w:t>
      </w:r>
    </w:p>
    <w:p w:rsidR="00EC61EA" w:rsidRDefault="00EC61EA" w:rsidP="00D77894">
      <w:pPr>
        <w:widowControl/>
        <w:jc w:val="left"/>
        <w:rPr>
          <w:rFonts w:hint="eastAsia"/>
          <w:sz w:val="28"/>
          <w:szCs w:val="28"/>
        </w:rPr>
      </w:pPr>
      <w:r>
        <w:rPr>
          <w:sz w:val="28"/>
          <w:szCs w:val="28"/>
        </w:rPr>
        <w:br w:type="page"/>
      </w:r>
    </w:p>
    <w:p w:rsidR="00D77894" w:rsidRDefault="00D77894" w:rsidP="00D77894">
      <w:pPr>
        <w:rPr>
          <w:b/>
          <w:bCs/>
          <w:sz w:val="28"/>
          <w:szCs w:val="28"/>
        </w:rPr>
        <w:sectPr w:rsidR="00D77894">
          <w:pgSz w:w="11906" w:h="16838"/>
          <w:pgMar w:top="1440" w:right="1800" w:bottom="1440" w:left="1800" w:header="851" w:footer="992" w:gutter="0"/>
          <w:cols w:space="425"/>
          <w:docGrid w:type="lines" w:linePitch="312"/>
        </w:sectPr>
      </w:pPr>
      <w:bookmarkStart w:id="0" w:name="_GoBack"/>
      <w:bookmarkEnd w:id="0"/>
    </w:p>
    <w:p w:rsidR="00322A89" w:rsidRPr="00322A89" w:rsidRDefault="00322A89" w:rsidP="00322A89">
      <w:pPr>
        <w:jc w:val="center"/>
        <w:rPr>
          <w:b/>
          <w:bCs/>
          <w:sz w:val="28"/>
          <w:szCs w:val="28"/>
        </w:rPr>
      </w:pPr>
      <w:r w:rsidRPr="00322A89">
        <w:rPr>
          <w:rFonts w:hint="eastAsia"/>
          <w:b/>
          <w:bCs/>
          <w:sz w:val="28"/>
          <w:szCs w:val="28"/>
        </w:rPr>
        <w:lastRenderedPageBreak/>
        <w:t>启东市汇</w:t>
      </w:r>
      <w:proofErr w:type="gramStart"/>
      <w:r w:rsidRPr="00322A89">
        <w:rPr>
          <w:rFonts w:hint="eastAsia"/>
          <w:b/>
          <w:bCs/>
          <w:sz w:val="28"/>
          <w:szCs w:val="28"/>
        </w:rPr>
        <w:t>龙中学地</w:t>
      </w:r>
      <w:proofErr w:type="gramEnd"/>
      <w:r w:rsidRPr="00322A89">
        <w:rPr>
          <w:rFonts w:hint="eastAsia"/>
          <w:b/>
          <w:bCs/>
          <w:sz w:val="28"/>
          <w:szCs w:val="28"/>
        </w:rPr>
        <w:t>埋篮球架采购与安装项目</w:t>
      </w:r>
      <w:r>
        <w:rPr>
          <w:rFonts w:hint="eastAsia"/>
          <w:b/>
          <w:bCs/>
          <w:sz w:val="28"/>
          <w:szCs w:val="28"/>
        </w:rPr>
        <w:t>报价表</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8931"/>
        <w:gridCol w:w="425"/>
        <w:gridCol w:w="567"/>
        <w:gridCol w:w="992"/>
        <w:gridCol w:w="851"/>
        <w:gridCol w:w="992"/>
      </w:tblGrid>
      <w:tr w:rsidR="002E61E2" w:rsidRPr="00943B30" w:rsidTr="002E61E2">
        <w:tc>
          <w:tcPr>
            <w:tcW w:w="534" w:type="dxa"/>
            <w:vAlign w:val="center"/>
          </w:tcPr>
          <w:p w:rsidR="00EC61EA" w:rsidRPr="00A702C7" w:rsidRDefault="00EC61EA" w:rsidP="000B3417">
            <w:pPr>
              <w:jc w:val="center"/>
              <w:rPr>
                <w:rFonts w:ascii="宋体" w:eastAsia="宋体" w:hAnsi="宋体"/>
                <w:sz w:val="24"/>
                <w:szCs w:val="24"/>
              </w:rPr>
            </w:pPr>
            <w:r w:rsidRPr="00A702C7">
              <w:rPr>
                <w:rFonts w:ascii="宋体" w:eastAsia="宋体" w:hAnsi="宋体" w:hint="eastAsia"/>
                <w:sz w:val="24"/>
                <w:szCs w:val="24"/>
              </w:rPr>
              <w:t>序号</w:t>
            </w:r>
          </w:p>
        </w:tc>
        <w:tc>
          <w:tcPr>
            <w:tcW w:w="708" w:type="dxa"/>
            <w:vAlign w:val="center"/>
          </w:tcPr>
          <w:p w:rsidR="00EC61EA" w:rsidRPr="00A702C7" w:rsidRDefault="00EC61EA" w:rsidP="000B3417">
            <w:pPr>
              <w:jc w:val="center"/>
              <w:rPr>
                <w:rFonts w:ascii="宋体" w:eastAsia="宋体" w:hAnsi="宋体"/>
                <w:sz w:val="24"/>
                <w:szCs w:val="24"/>
              </w:rPr>
            </w:pPr>
            <w:r w:rsidRPr="00A702C7">
              <w:rPr>
                <w:rFonts w:ascii="宋体" w:eastAsia="宋体" w:hAnsi="宋体" w:hint="eastAsia"/>
                <w:sz w:val="24"/>
                <w:szCs w:val="24"/>
              </w:rPr>
              <w:t>产品名称</w:t>
            </w:r>
          </w:p>
        </w:tc>
        <w:tc>
          <w:tcPr>
            <w:tcW w:w="8931" w:type="dxa"/>
            <w:vAlign w:val="center"/>
          </w:tcPr>
          <w:p w:rsidR="00EC61EA" w:rsidRPr="00A702C7" w:rsidRDefault="00EC61EA" w:rsidP="000B3417">
            <w:pPr>
              <w:jc w:val="center"/>
              <w:rPr>
                <w:rFonts w:ascii="宋体" w:eastAsia="宋体" w:hAnsi="宋体"/>
                <w:sz w:val="24"/>
                <w:szCs w:val="24"/>
              </w:rPr>
            </w:pPr>
            <w:r w:rsidRPr="00A702C7">
              <w:rPr>
                <w:rFonts w:ascii="宋体" w:eastAsia="宋体" w:hAnsi="宋体" w:hint="eastAsia"/>
                <w:sz w:val="24"/>
                <w:szCs w:val="24"/>
              </w:rPr>
              <w:t>技术参数</w:t>
            </w:r>
          </w:p>
        </w:tc>
        <w:tc>
          <w:tcPr>
            <w:tcW w:w="425" w:type="dxa"/>
            <w:vAlign w:val="center"/>
          </w:tcPr>
          <w:p w:rsidR="00EC61EA" w:rsidRPr="00943B30" w:rsidRDefault="00EC61EA" w:rsidP="000B3417">
            <w:pPr>
              <w:jc w:val="center"/>
            </w:pPr>
            <w:r w:rsidRPr="00A702C7">
              <w:rPr>
                <w:rFonts w:ascii="宋体" w:eastAsia="宋体" w:hAnsi="宋体" w:hint="eastAsia"/>
                <w:sz w:val="24"/>
                <w:szCs w:val="24"/>
              </w:rPr>
              <w:t>单位</w:t>
            </w:r>
          </w:p>
        </w:tc>
        <w:tc>
          <w:tcPr>
            <w:tcW w:w="567" w:type="dxa"/>
            <w:vAlign w:val="center"/>
          </w:tcPr>
          <w:p w:rsidR="00EC61EA" w:rsidRPr="00943B30" w:rsidRDefault="00EC61EA" w:rsidP="000B3417">
            <w:pPr>
              <w:jc w:val="center"/>
            </w:pPr>
            <w:r w:rsidRPr="00A702C7">
              <w:rPr>
                <w:rFonts w:ascii="宋体" w:eastAsia="宋体" w:hAnsi="宋体" w:hint="eastAsia"/>
                <w:sz w:val="24"/>
                <w:szCs w:val="24"/>
              </w:rPr>
              <w:t>数量</w:t>
            </w:r>
          </w:p>
        </w:tc>
        <w:tc>
          <w:tcPr>
            <w:tcW w:w="992" w:type="dxa"/>
            <w:vAlign w:val="center"/>
          </w:tcPr>
          <w:p w:rsidR="00EC61EA" w:rsidRPr="00EC61EA" w:rsidRDefault="00EC61EA" w:rsidP="002E61E2">
            <w:pPr>
              <w:jc w:val="center"/>
              <w:rPr>
                <w:rFonts w:ascii="宋体" w:eastAsia="宋体" w:hAnsi="宋体"/>
                <w:sz w:val="24"/>
                <w:szCs w:val="24"/>
              </w:rPr>
            </w:pPr>
            <w:r w:rsidRPr="00EC61EA">
              <w:rPr>
                <w:rFonts w:ascii="宋体" w:eastAsia="宋体" w:hAnsi="宋体" w:hint="eastAsia"/>
                <w:sz w:val="24"/>
                <w:szCs w:val="24"/>
              </w:rPr>
              <w:t>品牌及型号</w:t>
            </w:r>
          </w:p>
        </w:tc>
        <w:tc>
          <w:tcPr>
            <w:tcW w:w="851" w:type="dxa"/>
            <w:vAlign w:val="center"/>
          </w:tcPr>
          <w:p w:rsidR="00EC61EA" w:rsidRPr="00EC61EA" w:rsidRDefault="00EC61EA" w:rsidP="002E61E2">
            <w:pPr>
              <w:jc w:val="center"/>
              <w:rPr>
                <w:rFonts w:ascii="宋体" w:eastAsia="宋体" w:hAnsi="宋体"/>
                <w:sz w:val="24"/>
                <w:szCs w:val="24"/>
              </w:rPr>
            </w:pPr>
            <w:r w:rsidRPr="00EC61EA">
              <w:rPr>
                <w:rFonts w:ascii="宋体" w:eastAsia="宋体" w:hAnsi="宋体" w:hint="eastAsia"/>
                <w:sz w:val="24"/>
                <w:szCs w:val="24"/>
              </w:rPr>
              <w:t>单价（元）</w:t>
            </w:r>
          </w:p>
        </w:tc>
        <w:tc>
          <w:tcPr>
            <w:tcW w:w="992" w:type="dxa"/>
            <w:vAlign w:val="center"/>
          </w:tcPr>
          <w:p w:rsidR="00EC61EA" w:rsidRPr="00EC61EA" w:rsidRDefault="00EC61EA" w:rsidP="00EC61EA">
            <w:pPr>
              <w:jc w:val="center"/>
              <w:rPr>
                <w:rFonts w:ascii="宋体" w:eastAsia="宋体" w:hAnsi="宋体"/>
                <w:sz w:val="24"/>
                <w:szCs w:val="24"/>
              </w:rPr>
            </w:pPr>
            <w:r>
              <w:rPr>
                <w:rFonts w:ascii="宋体" w:eastAsia="宋体" w:hAnsi="宋体" w:hint="eastAsia"/>
                <w:sz w:val="24"/>
                <w:szCs w:val="24"/>
              </w:rPr>
              <w:t>总价</w:t>
            </w:r>
            <w:r w:rsidRPr="00EC61EA">
              <w:rPr>
                <w:rFonts w:ascii="宋体" w:eastAsia="宋体" w:hAnsi="宋体" w:hint="eastAsia"/>
                <w:sz w:val="24"/>
                <w:szCs w:val="24"/>
              </w:rPr>
              <w:t>（元）</w:t>
            </w:r>
          </w:p>
        </w:tc>
      </w:tr>
      <w:tr w:rsidR="002E61E2" w:rsidRPr="00943B30" w:rsidTr="002E61E2">
        <w:tc>
          <w:tcPr>
            <w:tcW w:w="534" w:type="dxa"/>
            <w:vAlign w:val="center"/>
          </w:tcPr>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1</w:t>
            </w:r>
          </w:p>
        </w:tc>
        <w:tc>
          <w:tcPr>
            <w:tcW w:w="708" w:type="dxa"/>
            <w:vAlign w:val="center"/>
          </w:tcPr>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地埋篮球架</w:t>
            </w:r>
          </w:p>
        </w:tc>
        <w:tc>
          <w:tcPr>
            <w:tcW w:w="8931" w:type="dxa"/>
            <w:vAlign w:val="center"/>
          </w:tcPr>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1、产品规格</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篮球架伸臂长 2.25m，篮圈上沿离地面3.05m。</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2、产品用材</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球架立柱采用定制□</w:t>
            </w:r>
            <w:proofErr w:type="gramStart"/>
            <w:r w:rsidRPr="00A702C7">
              <w:rPr>
                <w:rFonts w:ascii="宋体" w:eastAsia="宋体" w:hAnsi="宋体" w:hint="eastAsia"/>
                <w:sz w:val="24"/>
                <w:szCs w:val="24"/>
              </w:rPr>
              <w:t>180×180×</w:t>
            </w:r>
            <w:proofErr w:type="gramEnd"/>
            <w:r w:rsidRPr="00A702C7">
              <w:rPr>
                <w:rFonts w:ascii="宋体" w:eastAsia="宋体" w:hAnsi="宋体" w:hint="eastAsia"/>
                <w:sz w:val="24"/>
                <w:szCs w:val="24"/>
              </w:rPr>
              <w:t>4优质大圆角方管制作，圆角 R40mm，立柱总高度3.75m。既美观又安全性能好；篮架伸臂采用δ3 进口优质铁板一次冲压成型后在专用折边机上折边，伸臂上拉杆</w:t>
            </w:r>
            <w:proofErr w:type="gramStart"/>
            <w:r w:rsidRPr="00A702C7">
              <w:rPr>
                <w:rFonts w:ascii="宋体" w:eastAsia="宋体" w:hAnsi="宋体" w:hint="eastAsia"/>
                <w:sz w:val="24"/>
                <w:szCs w:val="24"/>
              </w:rPr>
              <w:t>固定孔</w:t>
            </w:r>
            <w:proofErr w:type="gramEnd"/>
            <w:r w:rsidRPr="00A702C7">
              <w:rPr>
                <w:rFonts w:ascii="宋体" w:eastAsia="宋体" w:hAnsi="宋体" w:hint="eastAsia"/>
                <w:sz w:val="24"/>
                <w:szCs w:val="24"/>
              </w:rPr>
              <w:t>均采用冲压成型后焊接内置焊接螺母，篮架立柱法兰、伸臂头部组件和伸臂底板均采用一次冲压成型制作，且立柱底部配备防护装饰罩，采用冷扎钢板一次成型，造型美观大方，性能安全可靠，篮架上拉杆采用Φ48×2 圆管（后拉杆采用口 50×40×3优质方管）在专用弯管机设备上一次成型，避免了电焊及焊渣易引起生锈的隐患，篮球架通过调节上拉杆可调节篮板的平面度和垂直度，通过调节下拉杆，可调节篮圈与地面的平行度。</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3、篮板</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规格：1800×1050（㎜），篮板配用国际通用的高强度安全玻璃篮板，厚度为12mm,具有3c标识，安全性好、透明度高、耐候性好、抗老化、耐腐蚀、不易模糊等特点，并在篮板下沿及侧面覆盖有保护条，能保护运动员运动时不受伤害。</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4、篮圈</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篮圈采用φ17 实心圆钢制作，圈下焊有冲压成型的圆弧形网钩，十二段均匀分布留适当间隙，</w:t>
            </w:r>
            <w:proofErr w:type="gramStart"/>
            <w:r w:rsidRPr="00A702C7">
              <w:rPr>
                <w:rFonts w:ascii="宋体" w:eastAsia="宋体" w:hAnsi="宋体" w:hint="eastAsia"/>
                <w:sz w:val="24"/>
                <w:szCs w:val="24"/>
              </w:rPr>
              <w:t>配篮网</w:t>
            </w:r>
            <w:proofErr w:type="gramEnd"/>
            <w:r w:rsidRPr="00A702C7">
              <w:rPr>
                <w:rFonts w:ascii="宋体" w:eastAsia="宋体" w:hAnsi="宋体" w:hint="eastAsia"/>
                <w:sz w:val="24"/>
                <w:szCs w:val="24"/>
              </w:rPr>
              <w:t>。篮圈抗弯性能好，水平固定在篮板上，</w:t>
            </w:r>
            <w:proofErr w:type="gramStart"/>
            <w:r w:rsidRPr="00A702C7">
              <w:rPr>
                <w:rFonts w:ascii="宋体" w:eastAsia="宋体" w:hAnsi="宋体" w:hint="eastAsia"/>
                <w:sz w:val="24"/>
                <w:szCs w:val="24"/>
              </w:rPr>
              <w:t>与篮架</w:t>
            </w:r>
            <w:proofErr w:type="gramEnd"/>
            <w:r w:rsidRPr="00A702C7">
              <w:rPr>
                <w:rFonts w:ascii="宋体" w:eastAsia="宋体" w:hAnsi="宋体" w:hint="eastAsia"/>
                <w:sz w:val="24"/>
                <w:szCs w:val="24"/>
              </w:rPr>
              <w:t>连接的钢板和篮圈盖板均采用优质钢板一次冲压成型，造型美观。</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5、产品的结构原理</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产品采用专用铁制预埋件，在球架安装之前，预先埋好预埋件，待过了保养期后进行整体安装。篮架与预埋件通过法兰连接，法兰采用优质冲件，规格：</w:t>
            </w:r>
            <w:proofErr w:type="gramStart"/>
            <w:r w:rsidRPr="00A702C7">
              <w:rPr>
                <w:rFonts w:ascii="宋体" w:eastAsia="宋体" w:hAnsi="宋体" w:hint="eastAsia"/>
                <w:sz w:val="24"/>
                <w:szCs w:val="24"/>
              </w:rPr>
              <w:t>350×350×</w:t>
            </w:r>
            <w:proofErr w:type="gramEnd"/>
            <w:r w:rsidRPr="00A702C7">
              <w:rPr>
                <w:rFonts w:ascii="宋体" w:eastAsia="宋体" w:hAnsi="宋体" w:hint="eastAsia"/>
                <w:sz w:val="24"/>
                <w:szCs w:val="24"/>
              </w:rPr>
              <w:lastRenderedPageBreak/>
              <w:t xml:space="preserve">27mm，四周呈大圆角，法兰上设计有 5 </w:t>
            </w:r>
            <w:proofErr w:type="gramStart"/>
            <w:r w:rsidRPr="00A702C7">
              <w:rPr>
                <w:rFonts w:ascii="宋体" w:eastAsia="宋体" w:hAnsi="宋体" w:hint="eastAsia"/>
                <w:sz w:val="24"/>
                <w:szCs w:val="24"/>
              </w:rPr>
              <w:t>个</w:t>
            </w:r>
            <w:proofErr w:type="gramEnd"/>
            <w:r w:rsidRPr="00A702C7">
              <w:rPr>
                <w:rFonts w:ascii="宋体" w:eastAsia="宋体" w:hAnsi="宋体" w:hint="eastAsia"/>
                <w:sz w:val="24"/>
                <w:szCs w:val="24"/>
              </w:rPr>
              <w:t xml:space="preserve">孔。远离球场的一侧设计为 3 </w:t>
            </w:r>
            <w:proofErr w:type="gramStart"/>
            <w:r w:rsidRPr="00A702C7">
              <w:rPr>
                <w:rFonts w:ascii="宋体" w:eastAsia="宋体" w:hAnsi="宋体" w:hint="eastAsia"/>
                <w:sz w:val="24"/>
                <w:szCs w:val="24"/>
              </w:rPr>
              <w:t>个</w:t>
            </w:r>
            <w:proofErr w:type="gramEnd"/>
            <w:r w:rsidRPr="00A702C7">
              <w:rPr>
                <w:rFonts w:ascii="宋体" w:eastAsia="宋体" w:hAnsi="宋体" w:hint="eastAsia"/>
                <w:sz w:val="24"/>
                <w:szCs w:val="24"/>
              </w:rPr>
              <w:t>孔，增强篮架整体的安全性。预埋件采用现场组装方式预埋，可节省运输和仓库贮存空间，预埋件总长不低于550mm，共由 5 根搓 M18 螺纹的圆钢和若干块铁板拼装组成，圆钢中间冲扁，可增强预埋强度。</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6、紧固件</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篮</w:t>
            </w:r>
            <w:proofErr w:type="gramStart"/>
            <w:r w:rsidRPr="00A702C7">
              <w:rPr>
                <w:rFonts w:ascii="宋体" w:eastAsia="宋体" w:hAnsi="宋体" w:hint="eastAsia"/>
                <w:sz w:val="24"/>
                <w:szCs w:val="24"/>
              </w:rPr>
              <w:t>架所有</w:t>
            </w:r>
            <w:proofErr w:type="gramEnd"/>
            <w:r w:rsidRPr="00A702C7">
              <w:rPr>
                <w:rFonts w:ascii="宋体" w:eastAsia="宋体" w:hAnsi="宋体" w:hint="eastAsia"/>
                <w:sz w:val="24"/>
                <w:szCs w:val="24"/>
              </w:rPr>
              <w:t>紧固件均经热镀锌处理，能保证长年不生锈。</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7、表面处理</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喷涂工件的表面处理分二个阶段，前处理阶段使工件获得质量优良的介质层，增加防锈涂膜与金属基体的结合力，是提高产品表面处理能力的必备基础措施。表面处理阶段是将粉末通过高压静电作用均匀涂敷在被涂物体上的过程。当涂层达到一定厚度后，进入烘炉加热，涂料熔融固化，形成厚度均匀、质地牢固的涂层。所用篮球架钢材需经抛丸——水洗——脱脂——水洗——纯水洗——无磷转化——纯水洗——纯水洗——吹干——</w:t>
            </w:r>
            <w:proofErr w:type="gramStart"/>
            <w:r w:rsidRPr="00A702C7">
              <w:rPr>
                <w:rFonts w:ascii="宋体" w:eastAsia="宋体" w:hAnsi="宋体" w:hint="eastAsia"/>
                <w:sz w:val="24"/>
                <w:szCs w:val="24"/>
              </w:rPr>
              <w:t>水份</w:t>
            </w:r>
            <w:proofErr w:type="gramEnd"/>
            <w:r w:rsidRPr="00A702C7">
              <w:rPr>
                <w:rFonts w:ascii="宋体" w:eastAsia="宋体" w:hAnsi="宋体" w:hint="eastAsia"/>
                <w:sz w:val="24"/>
                <w:szCs w:val="24"/>
              </w:rPr>
              <w:t>烘干——静电粉末——固化——强冷等过程。产品涂层厚度 70—80um，铅笔硬度达 3H+。产品具有耐酸碱、耐湿热、抗老化、外观美观等优点，能适合潮湿和酸雨环境，且前处理过程以及产品涂料配方均不含有毒元素，避免损害使用者的健康。</w:t>
            </w:r>
          </w:p>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8、防撞篮球架保护套</w:t>
            </w:r>
          </w:p>
          <w:p w:rsidR="00EC61EA" w:rsidRPr="00A702C7" w:rsidRDefault="00EC61EA" w:rsidP="002E61E2">
            <w:pPr>
              <w:rPr>
                <w:rFonts w:ascii="宋体" w:eastAsia="宋体" w:hAnsi="宋体"/>
                <w:sz w:val="24"/>
                <w:szCs w:val="24"/>
              </w:rPr>
            </w:pPr>
            <w:r w:rsidRPr="00A702C7">
              <w:rPr>
                <w:rFonts w:ascii="宋体" w:eastAsia="宋体" w:hAnsi="宋体" w:hint="eastAsia"/>
                <w:sz w:val="24"/>
                <w:szCs w:val="24"/>
              </w:rPr>
              <w:t>与篮球架同一品牌的专用防撞篮球架保护套。</w:t>
            </w:r>
          </w:p>
        </w:tc>
        <w:tc>
          <w:tcPr>
            <w:tcW w:w="425" w:type="dxa"/>
            <w:vAlign w:val="center"/>
          </w:tcPr>
          <w:p w:rsidR="00EC61EA" w:rsidRPr="00A702C7" w:rsidRDefault="00EC61EA" w:rsidP="000B3417">
            <w:pPr>
              <w:rPr>
                <w:rFonts w:ascii="宋体" w:eastAsia="宋体" w:hAnsi="宋体"/>
                <w:sz w:val="24"/>
                <w:szCs w:val="24"/>
              </w:rPr>
            </w:pPr>
            <w:r w:rsidRPr="00A702C7">
              <w:rPr>
                <w:rFonts w:ascii="宋体" w:eastAsia="宋体" w:hAnsi="宋体"/>
                <w:sz w:val="24"/>
                <w:szCs w:val="24"/>
              </w:rPr>
              <w:lastRenderedPageBreak/>
              <w:t>只</w:t>
            </w:r>
          </w:p>
        </w:tc>
        <w:tc>
          <w:tcPr>
            <w:tcW w:w="567" w:type="dxa"/>
            <w:vAlign w:val="center"/>
          </w:tcPr>
          <w:p w:rsidR="00EC61EA" w:rsidRPr="00A702C7" w:rsidRDefault="00EC61EA" w:rsidP="000B3417">
            <w:pPr>
              <w:rPr>
                <w:rFonts w:ascii="宋体" w:eastAsia="宋体" w:hAnsi="宋体"/>
                <w:sz w:val="24"/>
                <w:szCs w:val="24"/>
              </w:rPr>
            </w:pPr>
            <w:r w:rsidRPr="00A702C7">
              <w:rPr>
                <w:rFonts w:ascii="宋体" w:eastAsia="宋体" w:hAnsi="宋体" w:hint="eastAsia"/>
                <w:sz w:val="24"/>
                <w:szCs w:val="24"/>
              </w:rPr>
              <w:t>16</w:t>
            </w:r>
          </w:p>
        </w:tc>
        <w:tc>
          <w:tcPr>
            <w:tcW w:w="992" w:type="dxa"/>
            <w:vAlign w:val="center"/>
          </w:tcPr>
          <w:p w:rsidR="00EC61EA" w:rsidRPr="002E61E2" w:rsidRDefault="00EC61EA" w:rsidP="002E61E2">
            <w:pPr>
              <w:jc w:val="center"/>
              <w:rPr>
                <w:rFonts w:ascii="宋体" w:eastAsia="宋体" w:hAnsi="宋体"/>
                <w:sz w:val="24"/>
                <w:szCs w:val="24"/>
              </w:rPr>
            </w:pPr>
          </w:p>
        </w:tc>
        <w:tc>
          <w:tcPr>
            <w:tcW w:w="851" w:type="dxa"/>
            <w:vAlign w:val="center"/>
          </w:tcPr>
          <w:p w:rsidR="00EC61EA" w:rsidRPr="002E61E2" w:rsidRDefault="00EC61EA" w:rsidP="002E61E2">
            <w:pPr>
              <w:jc w:val="center"/>
              <w:rPr>
                <w:rFonts w:ascii="宋体" w:eastAsia="宋体" w:hAnsi="宋体"/>
                <w:sz w:val="24"/>
                <w:szCs w:val="24"/>
              </w:rPr>
            </w:pPr>
          </w:p>
        </w:tc>
        <w:tc>
          <w:tcPr>
            <w:tcW w:w="992" w:type="dxa"/>
            <w:vAlign w:val="center"/>
          </w:tcPr>
          <w:p w:rsidR="00EC61EA" w:rsidRPr="002E61E2" w:rsidRDefault="00EC61EA" w:rsidP="000B3417">
            <w:pPr>
              <w:jc w:val="left"/>
              <w:rPr>
                <w:rFonts w:ascii="宋体" w:eastAsia="宋体" w:hAnsi="宋体"/>
                <w:sz w:val="24"/>
                <w:szCs w:val="24"/>
              </w:rPr>
            </w:pPr>
          </w:p>
        </w:tc>
      </w:tr>
    </w:tbl>
    <w:p w:rsidR="002E61E2" w:rsidRPr="002E61E2" w:rsidRDefault="00B844BD" w:rsidP="00820131">
      <w:pPr>
        <w:spacing w:line="560" w:lineRule="exact"/>
        <w:rPr>
          <w:sz w:val="28"/>
          <w:szCs w:val="28"/>
        </w:rPr>
      </w:pPr>
      <w:r>
        <w:rPr>
          <w:rFonts w:hint="eastAsia"/>
          <w:sz w:val="28"/>
          <w:szCs w:val="28"/>
        </w:rPr>
        <w:lastRenderedPageBreak/>
        <w:t>说明</w:t>
      </w:r>
      <w:r w:rsidR="002E61E2" w:rsidRPr="002E61E2">
        <w:rPr>
          <w:rFonts w:hint="eastAsia"/>
          <w:sz w:val="28"/>
          <w:szCs w:val="28"/>
        </w:rPr>
        <w:t>：</w:t>
      </w:r>
    </w:p>
    <w:p w:rsidR="002E61E2" w:rsidRPr="002E61E2" w:rsidRDefault="002E61E2" w:rsidP="00820131">
      <w:pPr>
        <w:spacing w:line="560" w:lineRule="exact"/>
        <w:rPr>
          <w:sz w:val="28"/>
          <w:szCs w:val="28"/>
        </w:rPr>
      </w:pPr>
      <w:r w:rsidRPr="002E61E2">
        <w:rPr>
          <w:rFonts w:hint="eastAsia"/>
          <w:sz w:val="28"/>
          <w:szCs w:val="28"/>
        </w:rPr>
        <w:t>1</w:t>
      </w:r>
      <w:r w:rsidRPr="002E61E2">
        <w:rPr>
          <w:rFonts w:hint="eastAsia"/>
          <w:sz w:val="28"/>
          <w:szCs w:val="28"/>
        </w:rPr>
        <w:t>、</w:t>
      </w:r>
      <w:r w:rsidR="00820131" w:rsidRPr="00820131">
        <w:rPr>
          <w:rFonts w:hint="eastAsia"/>
          <w:sz w:val="28"/>
          <w:szCs w:val="28"/>
        </w:rPr>
        <w:t>中标供应商</w:t>
      </w:r>
      <w:r w:rsidR="00820131">
        <w:rPr>
          <w:rFonts w:hint="eastAsia"/>
          <w:sz w:val="28"/>
          <w:szCs w:val="28"/>
        </w:rPr>
        <w:t>必须</w:t>
      </w:r>
      <w:r w:rsidRPr="002E61E2">
        <w:rPr>
          <w:rFonts w:hint="eastAsia"/>
          <w:sz w:val="28"/>
          <w:szCs w:val="28"/>
        </w:rPr>
        <w:t>把原场地上的旧篮球架及预埋件拆除并运到学校指定地点，原场地为硅</w:t>
      </w:r>
      <w:r w:rsidRPr="002E61E2">
        <w:rPr>
          <w:rFonts w:hint="eastAsia"/>
          <w:sz w:val="28"/>
          <w:szCs w:val="28"/>
        </w:rPr>
        <w:t>PU</w:t>
      </w:r>
      <w:r w:rsidRPr="002E61E2">
        <w:rPr>
          <w:rFonts w:hint="eastAsia"/>
          <w:sz w:val="28"/>
          <w:szCs w:val="28"/>
        </w:rPr>
        <w:t>场地，新预埋件安装完成后需把破坏的场地</w:t>
      </w:r>
      <w:r w:rsidR="00820131">
        <w:rPr>
          <w:rFonts w:hint="eastAsia"/>
          <w:sz w:val="28"/>
          <w:szCs w:val="28"/>
        </w:rPr>
        <w:t>重</w:t>
      </w:r>
      <w:r w:rsidRPr="002E61E2">
        <w:rPr>
          <w:rFonts w:hint="eastAsia"/>
          <w:sz w:val="28"/>
          <w:szCs w:val="28"/>
        </w:rPr>
        <w:t>新做上硅</w:t>
      </w:r>
      <w:r w:rsidRPr="002E61E2">
        <w:rPr>
          <w:rFonts w:hint="eastAsia"/>
          <w:sz w:val="28"/>
          <w:szCs w:val="28"/>
        </w:rPr>
        <w:t>PU</w:t>
      </w:r>
      <w:r w:rsidRPr="002E61E2">
        <w:rPr>
          <w:rFonts w:hint="eastAsia"/>
          <w:sz w:val="28"/>
          <w:szCs w:val="28"/>
        </w:rPr>
        <w:t>恢复成跟原地面一样的样貌。</w:t>
      </w:r>
    </w:p>
    <w:p w:rsidR="002E61E2" w:rsidRPr="002E61E2" w:rsidRDefault="002E61E2" w:rsidP="00820131">
      <w:pPr>
        <w:spacing w:line="560" w:lineRule="exact"/>
        <w:rPr>
          <w:sz w:val="28"/>
          <w:szCs w:val="28"/>
        </w:rPr>
      </w:pPr>
      <w:r w:rsidRPr="002E61E2">
        <w:rPr>
          <w:rFonts w:hint="eastAsia"/>
          <w:sz w:val="28"/>
          <w:szCs w:val="28"/>
        </w:rPr>
        <w:t>2</w:t>
      </w:r>
      <w:r w:rsidRPr="002E61E2">
        <w:rPr>
          <w:rFonts w:hint="eastAsia"/>
          <w:sz w:val="28"/>
          <w:szCs w:val="28"/>
        </w:rPr>
        <w:t>、中标供应商须在中标后三个工作日内，提供原厂质保函、权威检测机构（具有</w:t>
      </w:r>
      <w:r w:rsidRPr="002E61E2">
        <w:rPr>
          <w:rFonts w:hint="eastAsia"/>
          <w:sz w:val="28"/>
          <w:szCs w:val="28"/>
        </w:rPr>
        <w:t>CNAS</w:t>
      </w:r>
      <w:r w:rsidRPr="002E61E2">
        <w:rPr>
          <w:rFonts w:hint="eastAsia"/>
          <w:sz w:val="28"/>
          <w:szCs w:val="28"/>
        </w:rPr>
        <w:t>、</w:t>
      </w:r>
      <w:r w:rsidRPr="002E61E2">
        <w:rPr>
          <w:rFonts w:hint="eastAsia"/>
          <w:sz w:val="28"/>
          <w:szCs w:val="28"/>
        </w:rPr>
        <w:t>CMA</w:t>
      </w:r>
      <w:r w:rsidRPr="002E61E2">
        <w:rPr>
          <w:rFonts w:hint="eastAsia"/>
          <w:sz w:val="28"/>
          <w:szCs w:val="28"/>
        </w:rPr>
        <w:t>标志）出具的加盖制</w:t>
      </w:r>
      <w:r w:rsidRPr="002E61E2">
        <w:rPr>
          <w:rFonts w:hint="eastAsia"/>
          <w:sz w:val="28"/>
          <w:szCs w:val="28"/>
        </w:rPr>
        <w:lastRenderedPageBreak/>
        <w:t>造商公章的产品质量检测报告及涂层检测报告。方可签订合同，无法提供或未及时提供，视为放弃中标，采购单位可重新招标。</w:t>
      </w:r>
    </w:p>
    <w:p w:rsidR="00A702C7" w:rsidRDefault="002E61E2" w:rsidP="00820131">
      <w:pPr>
        <w:spacing w:line="560" w:lineRule="exact"/>
        <w:rPr>
          <w:sz w:val="28"/>
          <w:szCs w:val="28"/>
        </w:rPr>
      </w:pPr>
      <w:r w:rsidRPr="002E61E2">
        <w:rPr>
          <w:rFonts w:hint="eastAsia"/>
          <w:sz w:val="28"/>
          <w:szCs w:val="28"/>
        </w:rPr>
        <w:t>3</w:t>
      </w:r>
      <w:r w:rsidRPr="002E61E2">
        <w:rPr>
          <w:rFonts w:hint="eastAsia"/>
          <w:sz w:val="28"/>
          <w:szCs w:val="28"/>
        </w:rPr>
        <w:t>、本次报价包含旧篮球架及预埋件拆除费，货物费，人工费，运费，安装费，开票税金，机械工具、所需材料费等一切费用。</w:t>
      </w:r>
    </w:p>
    <w:p w:rsidR="002E61E2" w:rsidRPr="00322A89" w:rsidRDefault="002E61E2" w:rsidP="002E61E2">
      <w:pPr>
        <w:rPr>
          <w:sz w:val="28"/>
          <w:szCs w:val="28"/>
        </w:rPr>
      </w:pPr>
    </w:p>
    <w:p w:rsidR="002E61E2" w:rsidRPr="002E61E2" w:rsidRDefault="002E61E2" w:rsidP="002E61E2">
      <w:pPr>
        <w:spacing w:line="360" w:lineRule="auto"/>
        <w:rPr>
          <w:rFonts w:ascii="宋体" w:eastAsia="宋体" w:hAnsi="宋体" w:cs="宋体"/>
          <w:sz w:val="32"/>
          <w:szCs w:val="32"/>
          <w:shd w:val="clear" w:color="auto" w:fill="FFFFFF"/>
        </w:rPr>
      </w:pPr>
      <w:r w:rsidRPr="002E61E2">
        <w:rPr>
          <w:rFonts w:ascii="宋体" w:eastAsia="宋体" w:hAnsi="宋体" w:cs="宋体" w:hint="eastAsia"/>
          <w:sz w:val="32"/>
          <w:szCs w:val="32"/>
          <w:shd w:val="clear" w:color="auto" w:fill="FFFFFF"/>
        </w:rPr>
        <w:t>报价单位（盖章）：</w:t>
      </w:r>
    </w:p>
    <w:p w:rsidR="002E61E2" w:rsidRPr="002E61E2" w:rsidRDefault="002E61E2" w:rsidP="002E61E2">
      <w:pPr>
        <w:spacing w:line="360" w:lineRule="auto"/>
        <w:rPr>
          <w:rFonts w:ascii="宋体" w:eastAsia="宋体" w:hAnsi="宋体" w:cs="宋体"/>
          <w:sz w:val="32"/>
          <w:szCs w:val="32"/>
          <w:shd w:val="clear" w:color="auto" w:fill="FFFFFF"/>
        </w:rPr>
      </w:pPr>
      <w:r w:rsidRPr="002E61E2">
        <w:rPr>
          <w:rFonts w:ascii="宋体" w:eastAsia="宋体" w:hAnsi="宋体" w:cs="宋体" w:hint="eastAsia"/>
          <w:sz w:val="32"/>
          <w:szCs w:val="32"/>
          <w:shd w:val="clear" w:color="auto" w:fill="FFFFFF"/>
        </w:rPr>
        <w:t>联系人：</w:t>
      </w:r>
    </w:p>
    <w:p w:rsidR="002E61E2" w:rsidRPr="002E61E2" w:rsidRDefault="002E61E2" w:rsidP="002E61E2">
      <w:pPr>
        <w:spacing w:line="360" w:lineRule="auto"/>
        <w:rPr>
          <w:rFonts w:ascii="宋体" w:eastAsia="宋体" w:hAnsi="宋体" w:cs="宋体"/>
          <w:kern w:val="0"/>
          <w:sz w:val="32"/>
          <w:szCs w:val="28"/>
        </w:rPr>
      </w:pPr>
      <w:r w:rsidRPr="002E61E2">
        <w:rPr>
          <w:rFonts w:ascii="宋体" w:eastAsia="宋体" w:hAnsi="宋体" w:cs="宋体" w:hint="eastAsia"/>
          <w:sz w:val="32"/>
          <w:szCs w:val="32"/>
          <w:shd w:val="clear" w:color="auto" w:fill="FFFFFF"/>
        </w:rPr>
        <w:t>联系电话：</w:t>
      </w:r>
    </w:p>
    <w:p w:rsidR="002E61E2" w:rsidRPr="002E61E2" w:rsidRDefault="002E61E2" w:rsidP="002E61E2">
      <w:pPr>
        <w:spacing w:line="360" w:lineRule="auto"/>
        <w:rPr>
          <w:rFonts w:ascii="宋体" w:eastAsia="宋体" w:hAnsi="宋体" w:cs="宋体"/>
          <w:sz w:val="32"/>
          <w:szCs w:val="32"/>
          <w:shd w:val="clear" w:color="auto" w:fill="FFFFFF"/>
        </w:rPr>
      </w:pPr>
      <w:r w:rsidRPr="002E61E2">
        <w:rPr>
          <w:rFonts w:ascii="宋体" w:eastAsia="宋体" w:hAnsi="宋体" w:cs="宋体" w:hint="eastAsia"/>
          <w:sz w:val="32"/>
          <w:szCs w:val="32"/>
          <w:shd w:val="clear" w:color="auto" w:fill="FFFFFF"/>
        </w:rPr>
        <w:t>报价日期：</w:t>
      </w:r>
    </w:p>
    <w:p w:rsidR="002E61E2" w:rsidRPr="002E61E2" w:rsidRDefault="002E61E2" w:rsidP="002E61E2">
      <w:pPr>
        <w:spacing w:line="360" w:lineRule="auto"/>
        <w:rPr>
          <w:rFonts w:ascii="Times New Roman" w:eastAsia="宋体" w:hAnsi="Times New Roman" w:cs="Times New Roman"/>
          <w:sz w:val="32"/>
          <w:szCs w:val="32"/>
          <w:shd w:val="clear" w:color="auto" w:fill="FFFFFF"/>
        </w:rPr>
      </w:pPr>
      <w:r w:rsidRPr="002E61E2">
        <w:rPr>
          <w:rFonts w:ascii="宋体" w:eastAsia="宋体" w:hAnsi="宋体" w:cs="宋体" w:hint="eastAsia"/>
          <w:sz w:val="32"/>
          <w:szCs w:val="32"/>
          <w:shd w:val="clear" w:color="auto" w:fill="FFFFFF"/>
        </w:rPr>
        <w:t>附营业执照</w:t>
      </w:r>
    </w:p>
    <w:p w:rsidR="00A702C7" w:rsidRPr="002E61E2" w:rsidRDefault="00A702C7"/>
    <w:p w:rsidR="002E61E2" w:rsidRPr="00943B30" w:rsidRDefault="002E61E2"/>
    <w:sectPr w:rsidR="002E61E2" w:rsidRPr="00943B30" w:rsidSect="00EC61E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CA0" w:rsidRDefault="00CA3CA0" w:rsidP="001516F9">
      <w:r>
        <w:separator/>
      </w:r>
    </w:p>
  </w:endnote>
  <w:endnote w:type="continuationSeparator" w:id="0">
    <w:p w:rsidR="00CA3CA0" w:rsidRDefault="00CA3CA0" w:rsidP="0015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CA0" w:rsidRDefault="00CA3CA0" w:rsidP="001516F9">
      <w:r>
        <w:separator/>
      </w:r>
    </w:p>
  </w:footnote>
  <w:footnote w:type="continuationSeparator" w:id="0">
    <w:p w:rsidR="00CA3CA0" w:rsidRDefault="00CA3CA0" w:rsidP="00151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30"/>
    <w:rsid w:val="000A238C"/>
    <w:rsid w:val="001516F9"/>
    <w:rsid w:val="00207FC3"/>
    <w:rsid w:val="002E61E2"/>
    <w:rsid w:val="00322A89"/>
    <w:rsid w:val="00363332"/>
    <w:rsid w:val="00820131"/>
    <w:rsid w:val="00943B30"/>
    <w:rsid w:val="00A00674"/>
    <w:rsid w:val="00A034E4"/>
    <w:rsid w:val="00A702C7"/>
    <w:rsid w:val="00B47911"/>
    <w:rsid w:val="00B844BD"/>
    <w:rsid w:val="00CA3CA0"/>
    <w:rsid w:val="00D77894"/>
    <w:rsid w:val="00E9258C"/>
    <w:rsid w:val="00E962AF"/>
    <w:rsid w:val="00EC6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3B30"/>
    <w:rPr>
      <w:sz w:val="18"/>
      <w:szCs w:val="18"/>
    </w:rPr>
  </w:style>
  <w:style w:type="character" w:customStyle="1" w:styleId="Char">
    <w:name w:val="批注框文本 Char"/>
    <w:basedOn w:val="a0"/>
    <w:link w:val="a3"/>
    <w:uiPriority w:val="99"/>
    <w:semiHidden/>
    <w:rsid w:val="00943B30"/>
    <w:rPr>
      <w:sz w:val="18"/>
      <w:szCs w:val="18"/>
    </w:rPr>
  </w:style>
  <w:style w:type="paragraph" w:styleId="a4">
    <w:name w:val="Date"/>
    <w:basedOn w:val="a"/>
    <w:next w:val="a"/>
    <w:link w:val="Char0"/>
    <w:uiPriority w:val="99"/>
    <w:semiHidden/>
    <w:unhideWhenUsed/>
    <w:rsid w:val="00A702C7"/>
    <w:pPr>
      <w:ind w:leftChars="2500" w:left="100"/>
    </w:pPr>
  </w:style>
  <w:style w:type="character" w:customStyle="1" w:styleId="Char0">
    <w:name w:val="日期 Char"/>
    <w:basedOn w:val="a0"/>
    <w:link w:val="a4"/>
    <w:uiPriority w:val="99"/>
    <w:semiHidden/>
    <w:rsid w:val="00A702C7"/>
  </w:style>
  <w:style w:type="paragraph" w:styleId="a5">
    <w:name w:val="header"/>
    <w:basedOn w:val="a"/>
    <w:link w:val="Char1"/>
    <w:uiPriority w:val="99"/>
    <w:unhideWhenUsed/>
    <w:rsid w:val="001516F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516F9"/>
    <w:rPr>
      <w:sz w:val="18"/>
      <w:szCs w:val="18"/>
    </w:rPr>
  </w:style>
  <w:style w:type="paragraph" w:styleId="a6">
    <w:name w:val="footer"/>
    <w:basedOn w:val="a"/>
    <w:link w:val="Char2"/>
    <w:uiPriority w:val="99"/>
    <w:unhideWhenUsed/>
    <w:rsid w:val="001516F9"/>
    <w:pPr>
      <w:tabs>
        <w:tab w:val="center" w:pos="4153"/>
        <w:tab w:val="right" w:pos="8306"/>
      </w:tabs>
      <w:snapToGrid w:val="0"/>
      <w:jc w:val="left"/>
    </w:pPr>
    <w:rPr>
      <w:sz w:val="18"/>
      <w:szCs w:val="18"/>
    </w:rPr>
  </w:style>
  <w:style w:type="character" w:customStyle="1" w:styleId="Char2">
    <w:name w:val="页脚 Char"/>
    <w:basedOn w:val="a0"/>
    <w:link w:val="a6"/>
    <w:uiPriority w:val="99"/>
    <w:rsid w:val="001516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3B30"/>
    <w:rPr>
      <w:sz w:val="18"/>
      <w:szCs w:val="18"/>
    </w:rPr>
  </w:style>
  <w:style w:type="character" w:customStyle="1" w:styleId="Char">
    <w:name w:val="批注框文本 Char"/>
    <w:basedOn w:val="a0"/>
    <w:link w:val="a3"/>
    <w:uiPriority w:val="99"/>
    <w:semiHidden/>
    <w:rsid w:val="00943B30"/>
    <w:rPr>
      <w:sz w:val="18"/>
      <w:szCs w:val="18"/>
    </w:rPr>
  </w:style>
  <w:style w:type="paragraph" w:styleId="a4">
    <w:name w:val="Date"/>
    <w:basedOn w:val="a"/>
    <w:next w:val="a"/>
    <w:link w:val="Char0"/>
    <w:uiPriority w:val="99"/>
    <w:semiHidden/>
    <w:unhideWhenUsed/>
    <w:rsid w:val="00A702C7"/>
    <w:pPr>
      <w:ind w:leftChars="2500" w:left="100"/>
    </w:pPr>
  </w:style>
  <w:style w:type="character" w:customStyle="1" w:styleId="Char0">
    <w:name w:val="日期 Char"/>
    <w:basedOn w:val="a0"/>
    <w:link w:val="a4"/>
    <w:uiPriority w:val="99"/>
    <w:semiHidden/>
    <w:rsid w:val="00A702C7"/>
  </w:style>
  <w:style w:type="paragraph" w:styleId="a5">
    <w:name w:val="header"/>
    <w:basedOn w:val="a"/>
    <w:link w:val="Char1"/>
    <w:uiPriority w:val="99"/>
    <w:unhideWhenUsed/>
    <w:rsid w:val="001516F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1516F9"/>
    <w:rPr>
      <w:sz w:val="18"/>
      <w:szCs w:val="18"/>
    </w:rPr>
  </w:style>
  <w:style w:type="paragraph" w:styleId="a6">
    <w:name w:val="footer"/>
    <w:basedOn w:val="a"/>
    <w:link w:val="Char2"/>
    <w:uiPriority w:val="99"/>
    <w:unhideWhenUsed/>
    <w:rsid w:val="001516F9"/>
    <w:pPr>
      <w:tabs>
        <w:tab w:val="center" w:pos="4153"/>
        <w:tab w:val="right" w:pos="8306"/>
      </w:tabs>
      <w:snapToGrid w:val="0"/>
      <w:jc w:val="left"/>
    </w:pPr>
    <w:rPr>
      <w:sz w:val="18"/>
      <w:szCs w:val="18"/>
    </w:rPr>
  </w:style>
  <w:style w:type="character" w:customStyle="1" w:styleId="Char2">
    <w:name w:val="页脚 Char"/>
    <w:basedOn w:val="a0"/>
    <w:link w:val="a6"/>
    <w:uiPriority w:val="99"/>
    <w:rsid w:val="001516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27B2-7B34-413C-B55F-D46146A8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522</Words>
  <Characters>2980</Characters>
  <Application>Microsoft Office Word</Application>
  <DocSecurity>0</DocSecurity>
  <Lines>24</Lines>
  <Paragraphs>6</Paragraphs>
  <ScaleCrop>false</ScaleCrop>
  <Company>Microsoft</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8</cp:revision>
  <dcterms:created xsi:type="dcterms:W3CDTF">2025-03-07T02:44:00Z</dcterms:created>
  <dcterms:modified xsi:type="dcterms:W3CDTF">2025-03-10T03:16:00Z</dcterms:modified>
</cp:coreProperties>
</file>