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8092">
      <w:pPr>
        <w:spacing w:line="360" w:lineRule="auto"/>
        <w:ind w:firstLine="562" w:firstLineChars="20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shd w:val="clear" w:color="auto" w:fill="FFFFFF"/>
        </w:rPr>
        <w:t>启东市汇龙中学食堂厨房油烟管道清洗服务项目</w:t>
      </w:r>
    </w:p>
    <w:p w14:paraId="72413EA3">
      <w:pPr>
        <w:spacing w:line="360" w:lineRule="auto"/>
        <w:ind w:firstLine="562" w:firstLineChars="20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shd w:val="clear" w:color="auto" w:fill="FFFFFF"/>
        </w:rPr>
        <w:t>市场询价公告</w:t>
      </w:r>
    </w:p>
    <w:p w14:paraId="3AE09E95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启东市汇龙中学食堂厨房油烟管道清洗服务项目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启东市汇龙中学食堂厨房油烟管道清洗服务项目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14:paraId="7BCE7802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</w:rPr>
        <w:t>一、采购需求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：</w:t>
      </w:r>
    </w:p>
    <w:tbl>
      <w:tblPr>
        <w:tblStyle w:val="14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"/>
        <w:gridCol w:w="1559"/>
        <w:gridCol w:w="1134"/>
        <w:gridCol w:w="1134"/>
        <w:gridCol w:w="1276"/>
        <w:gridCol w:w="1559"/>
      </w:tblGrid>
      <w:tr w14:paraId="39A0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BE32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启东市汇龙中学食堂厨房油烟管道清洗明细</w:t>
            </w:r>
          </w:p>
        </w:tc>
      </w:tr>
      <w:tr w14:paraId="199AF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164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A0B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楼层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04A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14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长（米）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E43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宽（米）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0D2A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高（米）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72E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面积/数量</w:t>
            </w:r>
          </w:p>
        </w:tc>
      </w:tr>
      <w:tr w14:paraId="22E2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9F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CA2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D9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通风管道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C63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69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CD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DE3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  <w:tr w14:paraId="69B4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E9A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68D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2F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炉灶管道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B5A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A57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0A11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744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11.2</w:t>
            </w:r>
          </w:p>
        </w:tc>
      </w:tr>
      <w:tr w14:paraId="0FA9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ED6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E7C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D5A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面罩底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84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29B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D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8B4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21.82</w:t>
            </w:r>
          </w:p>
        </w:tc>
      </w:tr>
      <w:tr w14:paraId="2C97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6F2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DFF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41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面罩顶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DC1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FA5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319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D3E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18.72</w:t>
            </w:r>
          </w:p>
        </w:tc>
      </w:tr>
      <w:tr w14:paraId="6BB2F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6E8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1B4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D94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网罩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2D3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C4E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269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455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14:paraId="51B71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46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52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59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双眼炉灶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FB8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11F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617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BB4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14:paraId="45F2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02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30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732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单眼炉灶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BB4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2E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04D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7A4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14:paraId="6C35C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FB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2DF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B1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A3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547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0701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AA2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5CA9B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EC9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634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D36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通风管道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9CA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238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CDC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EAC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8.8</w:t>
            </w:r>
          </w:p>
        </w:tc>
      </w:tr>
      <w:tr w14:paraId="7813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621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5C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60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炉灶管道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DCE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DA3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4903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63DA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11.2</w:t>
            </w:r>
          </w:p>
        </w:tc>
      </w:tr>
      <w:tr w14:paraId="29D1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714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16B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59B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面罩底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009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A161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10F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7E5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21.82</w:t>
            </w:r>
          </w:p>
        </w:tc>
      </w:tr>
      <w:tr w14:paraId="674B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FE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A6B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157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面罩顶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4DB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F7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1D0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CF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18.72</w:t>
            </w:r>
          </w:p>
        </w:tc>
      </w:tr>
      <w:tr w14:paraId="09881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BE9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E8E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E0C7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网罩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AF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5AC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9AA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B6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14:paraId="56D07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967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40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DB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双眼炉灶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ED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C2A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3D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7C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14:paraId="294D9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B2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91D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B3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单眼炉灶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9DE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E00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7E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CAB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14:paraId="0020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BED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AE9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B6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40E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1A08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849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F10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4EAED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DB5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E34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01A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净化器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6E5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3FBA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11C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47A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04C2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9C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7C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DFB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通风管道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C4C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6E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A06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14C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6.6</w:t>
            </w:r>
          </w:p>
        </w:tc>
      </w:tr>
      <w:tr w14:paraId="0DBC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BB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9EB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BCD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炉灶管道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6C1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13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950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ED7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11.2</w:t>
            </w:r>
          </w:p>
        </w:tc>
      </w:tr>
      <w:tr w14:paraId="5A60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F84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F2F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A68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面罩底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BF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B2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7EF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9D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21.82</w:t>
            </w:r>
          </w:p>
        </w:tc>
      </w:tr>
      <w:tr w14:paraId="65DA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69F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777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E0B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面罩顶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1364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26A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A40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38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18.72</w:t>
            </w:r>
          </w:p>
        </w:tc>
      </w:tr>
      <w:tr w14:paraId="4E5D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34F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E8F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B96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网罩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8B5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780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2C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E4A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14:paraId="1BC1C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7ED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D69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43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双眼炉灶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B1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636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574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2C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14:paraId="5323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2D4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C47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F69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572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A1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AAF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B75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6D2C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5DE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B32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367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净化器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4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C6B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0BB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D5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163E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8572"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FBA51"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烹饪间四壁瓷砖清洗，共三间，每间约100平方米</w:t>
            </w:r>
          </w:p>
        </w:tc>
      </w:tr>
      <w:tr w14:paraId="297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4A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EDA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各楼层灶台下地面清洗</w:t>
            </w:r>
          </w:p>
        </w:tc>
      </w:tr>
    </w:tbl>
    <w:p w14:paraId="776158A9">
      <w:pPr>
        <w:pStyle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90FE6C">
      <w:pPr>
        <w:pStyle w:val="3"/>
      </w:pPr>
    </w:p>
    <w:p w14:paraId="1EC2CF93">
      <w:pPr>
        <w:spacing w:line="40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4"/>
          <w:szCs w:val="24"/>
          <w:shd w:val="clear" w:color="auto" w:fill="FFFFFF"/>
        </w:rPr>
        <w:t>厨房排油烟管道及设备清洗验收标准：</w:t>
      </w:r>
    </w:p>
    <w:p w14:paraId="23BF1785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1、排油烟罩、防火篦子（运水风车）、清洗完后无油泥95%以上见不锈钢。</w:t>
      </w:r>
    </w:p>
    <w:p w14:paraId="34DC6A6F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2、排烟管道清洗完后，烟道内壁无块状油垢，90%以上见铁皮色</w:t>
      </w:r>
    </w:p>
    <w:p w14:paraId="75E48914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3、净化器清洗完，净化器箱子内无块状油垢，净化器片无油泥，95%以上见原色。</w:t>
      </w:r>
    </w:p>
    <w:p w14:paraId="14F0C92D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4、排烟风机清洗完后，风鼓、风叶无块状油垢，能见底漆。</w:t>
      </w:r>
    </w:p>
    <w:p w14:paraId="6216FC31">
      <w:pPr>
        <w:spacing w:line="400" w:lineRule="exact"/>
        <w:ind w:firstLine="480" w:firstLineChars="2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5、炉灶表面、四壁瓷砖无油污，光亮整洁；灶台下地面无杂物、无油污。</w:t>
      </w:r>
      <w:r>
        <w:rPr>
          <w:rFonts w:ascii="Calibri" w:hAnsi="Calibri" w:eastAsia="宋体" w:cs="Times New Roman"/>
          <w:szCs w:val="24"/>
        </w:rPr>
        <w:t xml:space="preserve"> </w:t>
      </w:r>
    </w:p>
    <w:p w14:paraId="4C23F962">
      <w:pPr>
        <w:snapToGrid w:val="0"/>
        <w:spacing w:line="400" w:lineRule="exact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21519552"/>
      <w:bookmarkStart w:id="1" w:name="_Toc20050"/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14:paraId="41F91DEE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1.符合《中华人民共和国政府采购法》第二十二条的规定；</w:t>
      </w:r>
    </w:p>
    <w:p w14:paraId="527DF7E9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 w14:paraId="79135FE8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3.报价供应商具有有效的营业执照；</w:t>
      </w:r>
    </w:p>
    <w:p w14:paraId="34D7E46F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</w:p>
    <w:p w14:paraId="32A8B58B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1、上述采购要求为最低要求，不得负偏离，否则视为无效报价。</w:t>
      </w:r>
    </w:p>
    <w:p w14:paraId="6F824704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2、参与报价的单位需将法人营业执照复印件、市场询价报价表于2025年 2月2</w:t>
      </w:r>
      <w:r>
        <w:rPr>
          <w:rFonts w:hint="eastAsia" w:ascii="Times New Roman" w:hAnsi="Times New Roman"/>
          <w:kern w:val="2"/>
          <w:szCs w:val="24"/>
          <w:lang w:val="en-US" w:eastAsia="zh-CN"/>
        </w:rPr>
        <w:t>8</w:t>
      </w:r>
      <w:r>
        <w:rPr>
          <w:rFonts w:hint="eastAsia" w:ascii="Times New Roman" w:hAnsi="Times New Roman"/>
          <w:kern w:val="2"/>
          <w:szCs w:val="24"/>
        </w:rPr>
        <w:t>日17:00前，送至启东市汇龙中学，联系地址：启东市汇龙中学</w:t>
      </w:r>
      <w:r>
        <w:rPr>
          <w:rFonts w:hint="eastAsia" w:ascii="Times New Roman" w:hAns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汇德楼</w:t>
      </w:r>
      <w:r>
        <w:rPr>
          <w:rFonts w:hint="eastAsia" w:ascii="Times New Roman" w:hAnsi="Times New Roman"/>
          <w:kern w:val="2"/>
          <w:szCs w:val="24"/>
        </w:rPr>
        <w:t>二楼总务处，联系人：黄大生，联系电话：13806285318。</w:t>
      </w:r>
    </w:p>
    <w:p w14:paraId="393107AC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3、服务期：一年（共2次，5月、12月各一次，具体时间以学校通知为准）。如保洁单位能认真履行合同，经双方协商后可续约一年。</w:t>
      </w:r>
    </w:p>
    <w:p w14:paraId="4ECEB73F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4、拟定支付方式及期限：按时完成保洁服务，验收合格后按次结付服务费。</w:t>
      </w:r>
    </w:p>
    <w:p w14:paraId="4369DAD8">
      <w:pPr>
        <w:pStyle w:val="13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5、其他：⑴请报价单位认真核算、如实报价，如发现虚假报价的，报上级主管部门；⑵本次报价仅作为市场调研用，因此价格仅供参考；⑶本次调研询价</w:t>
      </w:r>
      <w:bookmarkStart w:id="2" w:name="_GoBack"/>
      <w:bookmarkEnd w:id="2"/>
      <w:r>
        <w:rPr>
          <w:rFonts w:hint="eastAsia" w:ascii="Times New Roman" w:hAnsi="Times New Roman"/>
          <w:kern w:val="2"/>
          <w:szCs w:val="24"/>
        </w:rPr>
        <w:t>不接收质疑函，只接收对本项目的建议。</w:t>
      </w:r>
    </w:p>
    <w:p w14:paraId="1EC677A5">
      <w:pPr>
        <w:spacing w:line="400" w:lineRule="exact"/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 w14:paraId="4E090E1F">
      <w:pPr>
        <w:spacing w:line="400" w:lineRule="exact"/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 w14:paraId="51C599A5">
      <w:pPr>
        <w:spacing w:line="400" w:lineRule="exact"/>
        <w:ind w:right="24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79933A0F">
      <w:pPr>
        <w:spacing w:line="400" w:lineRule="exact"/>
        <w:ind w:firstLine="480"/>
        <w:jc w:val="righ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202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</w:p>
    <w:tbl>
      <w:tblPr>
        <w:tblStyle w:val="1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99"/>
        <w:gridCol w:w="992"/>
        <w:gridCol w:w="1134"/>
        <w:gridCol w:w="1843"/>
        <w:gridCol w:w="2268"/>
      </w:tblGrid>
      <w:tr w14:paraId="169D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65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启东市汇龙中学食堂厨房油烟管道清洗报价表</w:t>
            </w:r>
          </w:p>
        </w:tc>
      </w:tr>
      <w:tr w14:paraId="214D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FF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85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42F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97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150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单价（元)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E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总价（元）</w:t>
            </w:r>
          </w:p>
        </w:tc>
      </w:tr>
      <w:tr w14:paraId="13A5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7E0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905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食堂厨房油烟管道清洗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1B2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44C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EF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68C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420A1D6">
      <w:pPr>
        <w:rPr>
          <w:rFonts w:ascii="Calibri" w:hAnsi="Calibri" w:eastAsia="宋体" w:cs="Times New Roman"/>
          <w:szCs w:val="24"/>
        </w:rPr>
      </w:pPr>
    </w:p>
    <w:p w14:paraId="7F543997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报价单位（盖章）：</w:t>
      </w:r>
    </w:p>
    <w:p w14:paraId="488E3D66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联系人：</w:t>
      </w:r>
    </w:p>
    <w:p w14:paraId="00A5C245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联系电话：</w:t>
      </w:r>
    </w:p>
    <w:p w14:paraId="16D44B38"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 w:val="28"/>
          <w:szCs w:val="28"/>
        </w:rPr>
        <w:t>报价日期</w:t>
      </w:r>
      <w:r>
        <w:rPr>
          <w:rFonts w:hint="eastAsia" w:ascii="Calibri" w:hAnsi="Calibri" w:eastAsia="宋体" w:cs="Times New Roman"/>
          <w:szCs w:val="24"/>
        </w:rPr>
        <w:t>：</w:t>
      </w:r>
    </w:p>
    <w:p w14:paraId="35D7CEEB">
      <w:pPr>
        <w:spacing w:line="360" w:lineRule="auto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 w:val="28"/>
          <w:szCs w:val="28"/>
        </w:rPr>
        <w:t>附营业执照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17D04"/>
    <w:rsid w:val="00072488"/>
    <w:rsid w:val="000A0194"/>
    <w:rsid w:val="000B617D"/>
    <w:rsid w:val="001064FE"/>
    <w:rsid w:val="0014104C"/>
    <w:rsid w:val="001441C0"/>
    <w:rsid w:val="00163883"/>
    <w:rsid w:val="00191D52"/>
    <w:rsid w:val="00203C75"/>
    <w:rsid w:val="002262C7"/>
    <w:rsid w:val="0023679F"/>
    <w:rsid w:val="002E440A"/>
    <w:rsid w:val="003338D8"/>
    <w:rsid w:val="0034394B"/>
    <w:rsid w:val="0038756B"/>
    <w:rsid w:val="00401700"/>
    <w:rsid w:val="00410E49"/>
    <w:rsid w:val="004E4DF2"/>
    <w:rsid w:val="005615DA"/>
    <w:rsid w:val="00620764"/>
    <w:rsid w:val="0071400E"/>
    <w:rsid w:val="00755B04"/>
    <w:rsid w:val="00763A98"/>
    <w:rsid w:val="007802A2"/>
    <w:rsid w:val="007D419D"/>
    <w:rsid w:val="00832DE5"/>
    <w:rsid w:val="00852B1F"/>
    <w:rsid w:val="00882DF8"/>
    <w:rsid w:val="008D3D1B"/>
    <w:rsid w:val="008E5996"/>
    <w:rsid w:val="00914F53"/>
    <w:rsid w:val="00A37DBC"/>
    <w:rsid w:val="00A40CB3"/>
    <w:rsid w:val="00A81FC5"/>
    <w:rsid w:val="00B47D0B"/>
    <w:rsid w:val="00B51B7D"/>
    <w:rsid w:val="00B54C10"/>
    <w:rsid w:val="00B86DAD"/>
    <w:rsid w:val="00BD4640"/>
    <w:rsid w:val="00C14B91"/>
    <w:rsid w:val="00C302BA"/>
    <w:rsid w:val="00C44949"/>
    <w:rsid w:val="00C541DA"/>
    <w:rsid w:val="00CA7A69"/>
    <w:rsid w:val="00CE500D"/>
    <w:rsid w:val="00D1335B"/>
    <w:rsid w:val="00D50A04"/>
    <w:rsid w:val="00DD1C4B"/>
    <w:rsid w:val="00DE528D"/>
    <w:rsid w:val="00DF5EDA"/>
    <w:rsid w:val="00E36B5B"/>
    <w:rsid w:val="00E62BC1"/>
    <w:rsid w:val="00EE4776"/>
    <w:rsid w:val="00EF5C0A"/>
    <w:rsid w:val="00F9033A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2816876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89302D0"/>
    <w:rsid w:val="190B6E9A"/>
    <w:rsid w:val="193C7053"/>
    <w:rsid w:val="1A74631B"/>
    <w:rsid w:val="1AF35C55"/>
    <w:rsid w:val="1B4474E1"/>
    <w:rsid w:val="1C5C683D"/>
    <w:rsid w:val="1C651DCF"/>
    <w:rsid w:val="1C6737E8"/>
    <w:rsid w:val="1C683FA7"/>
    <w:rsid w:val="1C9E19D9"/>
    <w:rsid w:val="1DA653E3"/>
    <w:rsid w:val="1DBE097F"/>
    <w:rsid w:val="1DCE71A7"/>
    <w:rsid w:val="1EC441A4"/>
    <w:rsid w:val="1ECC360E"/>
    <w:rsid w:val="1F3D6340"/>
    <w:rsid w:val="1F7F5290"/>
    <w:rsid w:val="200A3A07"/>
    <w:rsid w:val="20834438"/>
    <w:rsid w:val="222334A6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A754FB7"/>
    <w:rsid w:val="2B4A32E9"/>
    <w:rsid w:val="2B795EE5"/>
    <w:rsid w:val="2C0734F1"/>
    <w:rsid w:val="2C357E1F"/>
    <w:rsid w:val="2CD5539D"/>
    <w:rsid w:val="2D4A7B39"/>
    <w:rsid w:val="2FE62290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44B1B6F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B610403"/>
    <w:rsid w:val="4C1563E9"/>
    <w:rsid w:val="4C6F0237"/>
    <w:rsid w:val="4C721578"/>
    <w:rsid w:val="4CB92004"/>
    <w:rsid w:val="4D861753"/>
    <w:rsid w:val="4D9F1383"/>
    <w:rsid w:val="4D9F759E"/>
    <w:rsid w:val="4E2C6806"/>
    <w:rsid w:val="4ECA68D4"/>
    <w:rsid w:val="4F6C1739"/>
    <w:rsid w:val="50010D46"/>
    <w:rsid w:val="51B9108B"/>
    <w:rsid w:val="521B30FA"/>
    <w:rsid w:val="5248342C"/>
    <w:rsid w:val="52632A25"/>
    <w:rsid w:val="52F757BE"/>
    <w:rsid w:val="53486019"/>
    <w:rsid w:val="536966BB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9A27CA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6A7157D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F5B6D78"/>
    <w:rsid w:val="6F6C3363"/>
    <w:rsid w:val="6FBD5AE6"/>
    <w:rsid w:val="6FD66A2F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autoRedefine/>
    <w:qFormat/>
    <w:uiPriority w:val="99"/>
    <w:pPr>
      <w:ind w:firstLine="420" w:firstLineChars="200"/>
    </w:pPr>
  </w:style>
  <w:style w:type="paragraph" w:styleId="4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1"/>
    <w:next w:val="1"/>
    <w:autoRedefine/>
    <w:unhideWhenUsed/>
    <w:qFormat/>
    <w:uiPriority w:val="99"/>
    <w:pPr>
      <w:ind w:left="1050" w:hanging="210" w:firstLineChars="200"/>
      <w:jc w:val="left"/>
    </w:pPr>
    <w:rPr>
      <w:sz w:val="18"/>
      <w:szCs w:val="18"/>
      <w:lang w:eastAsia="zh-TW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Times New Roman" w:hAnsi="Times New Roman" w:eastAsia="宋体" w:cs="Times New Roman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next w:val="5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2">
    <w:name w:val="Message Header"/>
    <w:basedOn w:val="1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3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6"/>
    <w:link w:val="9"/>
    <w:autoRedefine/>
    <w:qFormat/>
    <w:uiPriority w:val="99"/>
    <w:rPr>
      <w:sz w:val="18"/>
      <w:szCs w:val="18"/>
    </w:rPr>
  </w:style>
  <w:style w:type="character" w:customStyle="1" w:styleId="19">
    <w:name w:val="font71"/>
    <w:basedOn w:val="1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1"/>
    <w:basedOn w:val="16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1">
    <w:name w:val="表格文字"/>
    <w:basedOn w:val="2"/>
    <w:next w:val="7"/>
    <w:autoRedefine/>
    <w:qFormat/>
    <w:uiPriority w:val="0"/>
    <w:pPr>
      <w:spacing w:before="60" w:after="60"/>
      <w:ind w:left="0" w:leftChars="0"/>
    </w:pPr>
    <w:rPr>
      <w:sz w:val="24"/>
    </w:rPr>
  </w:style>
  <w:style w:type="character" w:customStyle="1" w:styleId="22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61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style01"/>
    <w:basedOn w:val="16"/>
    <w:autoRedefine/>
    <w:qFormat/>
    <w:uiPriority w:val="0"/>
    <w:rPr>
      <w:rFonts w:hint="eastAsia" w:ascii="仿宋_GB2312" w:hAns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1050</Words>
  <Characters>1225</Characters>
  <Lines>11</Lines>
  <Paragraphs>3</Paragraphs>
  <TotalTime>313</TotalTime>
  <ScaleCrop>false</ScaleCrop>
  <LinksUpToDate>false</LinksUpToDate>
  <CharactersWithSpaces>1311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2025-02-21T01:45:00Z</dcterms:created>
  <dc:creator>wang</dc:creator>
  <cp:lastModifiedBy>Administrator</cp:lastModifiedBy>
  <cp:lastPrinted>2025-02-22T07:36:00Z</cp:lastPrinted>
  <dcterms:modified xsi:type="dcterms:W3CDTF">2025-02-24T00:53:54Z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66E5BB1BB32343149BFB378676856CF1</vt:lpwstr>
  </property>
  <property fmtid="{D5CDD505-2E9C-101B-9397-08002B2CF9AE}" pid="4" name="KSOTemplateDocerSaveRecord">
    <vt:lpwstr>eyJoZGlkIjoiYzYzOWIwMDRmNTIzZmFjMjZhN2IyYmYzNzRmZjFkOTAifQ==</vt:lpwstr>
  </property>
</Properties>
</file>