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A6" w:rsidRDefault="007C2EA6" w:rsidP="007C2EA6">
      <w:pPr>
        <w:widowControl/>
        <w:spacing w:afterLines="100" w:after="312" w:line="520" w:lineRule="exac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F2799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  <w:r w:rsidR="009056E6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1：</w:t>
      </w:r>
    </w:p>
    <w:p w:rsidR="007C2EA6" w:rsidRDefault="007C2EA6" w:rsidP="007C2EA6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华文中宋" w:cs="Arial"/>
          <w:color w:val="000000"/>
          <w:kern w:val="0"/>
          <w:sz w:val="44"/>
          <w:szCs w:val="44"/>
        </w:rPr>
      </w:pPr>
      <w:r w:rsidRPr="00F2799D">
        <w:rPr>
          <w:rFonts w:ascii="方正小标宋简体" w:eastAsia="方正小标宋简体" w:hAnsi="华文中宋" w:cs="Arial" w:hint="eastAsia"/>
          <w:color w:val="000000"/>
          <w:kern w:val="0"/>
          <w:sz w:val="44"/>
          <w:szCs w:val="44"/>
        </w:rPr>
        <w:t>2017年“领航杯”江苏省多媒体</w:t>
      </w:r>
    </w:p>
    <w:p w:rsidR="007C2EA6" w:rsidRDefault="007C2EA6" w:rsidP="007C2EA6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华文中宋" w:cs="Arial"/>
          <w:color w:val="000000"/>
          <w:kern w:val="0"/>
          <w:sz w:val="44"/>
          <w:szCs w:val="44"/>
        </w:rPr>
      </w:pPr>
      <w:r w:rsidRPr="00F2799D">
        <w:rPr>
          <w:rFonts w:ascii="方正小标宋简体" w:eastAsia="方正小标宋简体" w:hAnsi="华文中宋" w:cs="Arial" w:hint="eastAsia"/>
          <w:color w:val="000000"/>
          <w:kern w:val="0"/>
          <w:sz w:val="44"/>
          <w:szCs w:val="44"/>
        </w:rPr>
        <w:t>教育软件比赛细则</w:t>
      </w:r>
    </w:p>
    <w:p w:rsidR="007C2EA6" w:rsidRPr="00F2799D" w:rsidRDefault="007C2EA6" w:rsidP="007C2EA6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华文中宋" w:cs="Arial"/>
          <w:color w:val="000000"/>
          <w:kern w:val="0"/>
          <w:sz w:val="44"/>
          <w:szCs w:val="44"/>
        </w:rPr>
      </w:pPr>
    </w:p>
    <w:p w:rsidR="007C2EA6" w:rsidRDefault="007C2EA6" w:rsidP="007C2EA6">
      <w:pPr>
        <w:spacing w:line="52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为</w:t>
      </w:r>
      <w:r>
        <w:rPr>
          <w:rFonts w:ascii="仿宋" w:eastAsia="仿宋" w:hAnsi="仿宋" w:hint="eastAsia"/>
          <w:sz w:val="32"/>
        </w:rPr>
        <w:t>促进信息技术与教育教学的深度融合</w:t>
      </w:r>
      <w:r>
        <w:rPr>
          <w:rFonts w:ascii="仿宋" w:eastAsia="仿宋" w:hAnsi="仿宋" w:hint="eastAsia"/>
          <w:color w:val="000000"/>
          <w:sz w:val="32"/>
          <w:szCs w:val="32"/>
        </w:rPr>
        <w:t>，提高教师的信息技术应用能力，经研究，决定在全省举办2017年“领航杯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color w:val="000000"/>
          <w:sz w:val="32"/>
          <w:szCs w:val="32"/>
        </w:rPr>
        <w:t>江苏省多媒体教育软件比赛，并</w:t>
      </w:r>
      <w:r>
        <w:rPr>
          <w:rFonts w:ascii="仿宋" w:eastAsia="仿宋" w:hAnsi="仿宋" w:hint="eastAsia"/>
          <w:sz w:val="32"/>
        </w:rPr>
        <w:t>选送优秀作品参</w:t>
      </w:r>
      <w:r>
        <w:rPr>
          <w:rFonts w:ascii="仿宋" w:eastAsia="仿宋" w:hAnsi="仿宋" w:hint="eastAsia"/>
          <w:color w:val="000000"/>
          <w:sz w:val="32"/>
          <w:szCs w:val="32"/>
        </w:rPr>
        <w:t>加</w:t>
      </w:r>
      <w:r w:rsidRPr="000E303F">
        <w:rPr>
          <w:rFonts w:ascii="仿宋" w:eastAsia="仿宋" w:hAnsi="仿宋" w:hint="eastAsia"/>
          <w:color w:val="000000"/>
          <w:sz w:val="32"/>
          <w:szCs w:val="32"/>
        </w:rPr>
        <w:t>第二十一届全国教育教学信息化大奖赛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0E303F">
        <w:rPr>
          <w:rFonts w:ascii="仿宋" w:eastAsia="仿宋" w:hAnsi="仿宋" w:hint="eastAsia"/>
          <w:color w:val="000000"/>
          <w:sz w:val="32"/>
          <w:szCs w:val="32"/>
        </w:rPr>
        <w:t>比赛</w:t>
      </w:r>
      <w:r>
        <w:rPr>
          <w:rFonts w:ascii="仿宋" w:eastAsia="仿宋" w:hAnsi="仿宋" w:hint="eastAsia"/>
          <w:sz w:val="32"/>
        </w:rPr>
        <w:t>细则如下：</w:t>
      </w:r>
    </w:p>
    <w:p w:rsidR="007C2EA6" w:rsidRPr="00673E95" w:rsidRDefault="007C2EA6" w:rsidP="007C2EA6">
      <w:pPr>
        <w:widowControl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73E95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一、参赛对象</w:t>
      </w:r>
    </w:p>
    <w:p w:rsidR="007C2EA6" w:rsidRPr="00B85654" w:rsidRDefault="007C2EA6" w:rsidP="007C2EA6">
      <w:pPr>
        <w:widowControl/>
        <w:spacing w:line="520" w:lineRule="exact"/>
        <w:ind w:firstLine="645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参赛对象为全省幼儿园、小学、初中、高中和特殊教育学校及中等职业教育学校教师，市、县（市、区）电教机构教育技术工作者。</w:t>
      </w:r>
    </w:p>
    <w:p w:rsidR="007C2EA6" w:rsidRPr="00673E95" w:rsidRDefault="007C2EA6" w:rsidP="007C2EA6">
      <w:pPr>
        <w:widowControl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73E95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二、参赛组别</w:t>
      </w:r>
    </w:p>
    <w:p w:rsidR="007C2EA6" w:rsidRDefault="007C2EA6" w:rsidP="007C2EA6">
      <w:pPr>
        <w:widowControl/>
        <w:spacing w:line="520" w:lineRule="exact"/>
        <w:ind w:firstLine="645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基础教育组、中等职业教育组</w:t>
      </w:r>
    </w:p>
    <w:p w:rsidR="007C2EA6" w:rsidRPr="00673E95" w:rsidRDefault="007C2EA6" w:rsidP="007C2EA6">
      <w:pPr>
        <w:widowControl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73E95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三、项目设置</w:t>
      </w:r>
    </w:p>
    <w:p w:rsidR="007C2EA6" w:rsidRPr="00B85654" w:rsidRDefault="007C2EA6" w:rsidP="007C2EA6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856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1.基础教育组：课件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、微课、</w:t>
      </w:r>
      <w:r w:rsidRPr="00B856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课例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Pr="00B856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教师网络空间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:rsidR="007C2EA6" w:rsidRPr="00B85654" w:rsidRDefault="007C2EA6" w:rsidP="007C2EA6">
      <w:pPr>
        <w:spacing w:line="520" w:lineRule="exact"/>
        <w:ind w:firstLineChars="300" w:firstLine="96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其中，</w:t>
      </w:r>
      <w:r w:rsidRPr="00B856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幼儿教育：课件、微课、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课例</w:t>
      </w:r>
    </w:p>
    <w:p w:rsidR="007C2EA6" w:rsidRPr="00B85654" w:rsidRDefault="007C2EA6" w:rsidP="007C2EA6">
      <w:pPr>
        <w:spacing w:line="520" w:lineRule="exact"/>
        <w:ind w:firstLineChars="600" w:firstLine="192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856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特殊教育：课件、微课、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课例</w:t>
      </w:r>
    </w:p>
    <w:p w:rsidR="007C2EA6" w:rsidRDefault="007C2EA6" w:rsidP="007C2EA6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856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2.中等职业教育组：课件、微课、精品开放课程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:rsidR="007C2EA6" w:rsidRPr="00673E95" w:rsidRDefault="007C2EA6" w:rsidP="007C2EA6">
      <w:pPr>
        <w:widowControl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73E95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四、项目说明及要求</w:t>
      </w:r>
    </w:p>
    <w:p w:rsidR="007C2EA6" w:rsidRPr="00B77787" w:rsidRDefault="007C2EA6" w:rsidP="007C2EA6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7778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课件、微课</w:t>
      </w:r>
      <w:r w:rsidRPr="00B7778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课例</w:t>
      </w:r>
      <w:r w:rsidRPr="00B7778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教师网络空间</w:t>
      </w:r>
      <w:r w:rsidRPr="00B7778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教育资源应用教学设计方案、</w:t>
      </w:r>
      <w:r w:rsidRPr="00B77787">
        <w:rPr>
          <w:rFonts w:ascii="仿宋" w:eastAsia="仿宋" w:hAnsi="仿宋" w:cs="Arial"/>
          <w:color w:val="000000"/>
          <w:kern w:val="0"/>
          <w:sz w:val="32"/>
          <w:szCs w:val="32"/>
        </w:rPr>
        <w:t>教育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资源应用课例</w:t>
      </w:r>
      <w:r w:rsidRPr="00B7778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，每件作品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的</w:t>
      </w:r>
      <w:r w:rsidRPr="00B7778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作者最多不超过3人；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精品开放课程</w:t>
      </w:r>
      <w:r w:rsidRPr="00B7778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每件作品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的</w:t>
      </w:r>
      <w:r w:rsidRPr="00B7778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作者最多不超过5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人。</w:t>
      </w:r>
    </w:p>
    <w:p w:rsidR="007C2EA6" w:rsidRDefault="007C2EA6" w:rsidP="007C2EA6">
      <w:pPr>
        <w:spacing w:line="520" w:lineRule="exact"/>
        <w:ind w:firstLineChars="196" w:firstLine="627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2.课件：包含</w:t>
      </w:r>
      <w:r w:rsidRPr="00DA5C7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移动终端课件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Pr="00DA5C7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教学软件、学生自主学习软件、教学评价软件、仿真实验软件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等</w:t>
      </w:r>
      <w:r w:rsidRPr="00DA5C7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课例：包含</w:t>
      </w:r>
      <w:r w:rsidRPr="00DA5C76">
        <w:rPr>
          <w:rFonts w:ascii="仿宋" w:eastAsia="仿宋" w:hAnsi="仿宋" w:cs="Arial"/>
          <w:color w:val="000000"/>
          <w:kern w:val="0"/>
          <w:sz w:val="32"/>
          <w:szCs w:val="32"/>
        </w:rPr>
        <w:t>翻转课堂教学课例</w:t>
      </w:r>
      <w:r w:rsidRPr="00DA5C7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Pr="00DA5C76">
        <w:rPr>
          <w:rFonts w:ascii="仿宋" w:eastAsia="仿宋" w:hAnsi="仿宋" w:cs="Arial"/>
          <w:color w:val="000000"/>
          <w:kern w:val="0"/>
          <w:sz w:val="32"/>
          <w:szCs w:val="32"/>
        </w:rPr>
        <w:t>基于网络的</w:t>
      </w:r>
      <w:r w:rsidRPr="00DA5C7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PBL教学课例、一对一数字化学习</w:t>
      </w:r>
      <w:r w:rsidRPr="00DA5C7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课例、移动终端课例、创意创作教学课例、云端一体互动课堂教学课例等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:rsidR="007C2EA6" w:rsidRDefault="007C2EA6" w:rsidP="007C2EA6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3.具体项目说明及要求等，请参照《</w:t>
      </w:r>
      <w:r w:rsidRPr="00B85654">
        <w:rPr>
          <w:rFonts w:ascii="仿宋" w:eastAsia="仿宋" w:hAnsi="仿宋"/>
          <w:color w:val="000000"/>
          <w:sz w:val="32"/>
          <w:szCs w:val="32"/>
        </w:rPr>
        <w:t>全国教育教学信息化交流展示活动</w:t>
      </w:r>
      <w:r w:rsidRPr="000E303F">
        <w:rPr>
          <w:rFonts w:ascii="仿宋" w:eastAsia="仿宋" w:hAnsi="仿宋" w:hint="eastAsia"/>
          <w:color w:val="000000"/>
          <w:sz w:val="32"/>
          <w:szCs w:val="32"/>
        </w:rPr>
        <w:t>第二十一届全国教育教学信息化大奖赛</w:t>
      </w:r>
      <w:r>
        <w:rPr>
          <w:rFonts w:ascii="仿宋" w:eastAsia="仿宋" w:hAnsi="仿宋" w:hint="eastAsia"/>
          <w:sz w:val="32"/>
        </w:rPr>
        <w:t>指南》相关内容，网址：中央电化教育馆网站</w:t>
      </w:r>
      <w:r w:rsidRPr="00F20E67">
        <w:rPr>
          <w:rFonts w:ascii="仿宋" w:eastAsia="仿宋" w:hAnsi="仿宋" w:hint="eastAsia"/>
          <w:sz w:val="32"/>
        </w:rPr>
        <w:t>，</w:t>
      </w:r>
      <w:hyperlink r:id="rId6" w:history="1">
        <w:r w:rsidRPr="00F20E67">
          <w:rPr>
            <w:rStyle w:val="a5"/>
            <w:rFonts w:ascii="仿宋" w:eastAsia="仿宋" w:hAnsi="仿宋" w:hint="eastAsia"/>
            <w:sz w:val="32"/>
          </w:rPr>
          <w:t>www.ncet.edu.cn</w:t>
        </w:r>
      </w:hyperlink>
      <w:r w:rsidRPr="00F20E67">
        <w:rPr>
          <w:rFonts w:ascii="仿宋" w:eastAsia="仿宋" w:hAnsi="仿宋" w:hint="eastAsia"/>
          <w:sz w:val="32"/>
        </w:rPr>
        <w:t>；</w:t>
      </w:r>
      <w:r>
        <w:rPr>
          <w:rFonts w:ascii="仿宋" w:eastAsia="仿宋" w:hAnsi="仿宋" w:hint="eastAsia"/>
          <w:sz w:val="32"/>
        </w:rPr>
        <w:t>“信息化活动”网站，www.mtsa1998.com.cn。</w:t>
      </w:r>
    </w:p>
    <w:p w:rsidR="007C2EA6" w:rsidRDefault="007C2EA6" w:rsidP="007C2EA6">
      <w:pPr>
        <w:widowControl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73E95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五、参赛办法及作品数量</w:t>
      </w:r>
    </w:p>
    <w:p w:rsidR="007C2EA6" w:rsidRPr="00F20E67" w:rsidRDefault="007C2EA6" w:rsidP="007C2EA6">
      <w:pPr>
        <w:widowControl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</w:rPr>
        <w:t>1.以设区市为单位，统一组织并进行作品报送。</w:t>
      </w:r>
    </w:p>
    <w:p w:rsidR="007C2EA6" w:rsidRDefault="007C2EA6" w:rsidP="007C2EA6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2.每市参赛作品不超过80件。</w:t>
      </w:r>
      <w:r>
        <w:rPr>
          <w:rFonts w:ascii="仿宋" w:eastAsia="仿宋" w:hAnsi="仿宋"/>
          <w:sz w:val="32"/>
        </w:rPr>
        <w:t xml:space="preserve"> </w:t>
      </w:r>
    </w:p>
    <w:p w:rsidR="007C2EA6" w:rsidRPr="00673E95" w:rsidRDefault="007C2EA6" w:rsidP="007C2EA6">
      <w:pPr>
        <w:widowControl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73E95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六、报送要求</w:t>
      </w:r>
    </w:p>
    <w:p w:rsidR="007C2EA6" w:rsidRDefault="007C2EA6" w:rsidP="007C2EA6">
      <w:pPr>
        <w:tabs>
          <w:tab w:val="center" w:pos="4436"/>
        </w:tabs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</w:rPr>
        <w:t>1.作品：报送“参赛作品光盘”，要求无病毒、运</w:t>
      </w:r>
      <w:r>
        <w:rPr>
          <w:rFonts w:ascii="仿宋" w:eastAsia="仿宋" w:hAnsi="仿宋" w:hint="eastAsia"/>
          <w:sz w:val="32"/>
          <w:szCs w:val="32"/>
        </w:rPr>
        <w:t>行良好。</w:t>
      </w:r>
    </w:p>
    <w:p w:rsidR="007C2EA6" w:rsidRDefault="007C2EA6" w:rsidP="007C2EA6">
      <w:pPr>
        <w:tabs>
          <w:tab w:val="center" w:pos="4436"/>
        </w:tabs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2.相关附表：</w:t>
      </w:r>
    </w:p>
    <w:p w:rsidR="007C2EA6" w:rsidRDefault="007C2EA6" w:rsidP="007C2EA6">
      <w:pPr>
        <w:spacing w:line="5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（1）作品登记表（附表1 ）</w:t>
      </w:r>
    </w:p>
    <w:p w:rsidR="007C2EA6" w:rsidRDefault="007C2EA6" w:rsidP="007C2EA6">
      <w:pPr>
        <w:spacing w:line="5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（2）作品名单（附表2）</w:t>
      </w:r>
    </w:p>
    <w:p w:rsidR="007C2EA6" w:rsidRDefault="007C2EA6" w:rsidP="007C2EA6">
      <w:pPr>
        <w:spacing w:line="5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（3）联系人信息表（附表3）</w:t>
      </w:r>
    </w:p>
    <w:p w:rsidR="007C2EA6" w:rsidRDefault="007C2EA6" w:rsidP="007C2EA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附表1-3随作品刻录在“参赛作品光盘”内报送。</w:t>
      </w:r>
    </w:p>
    <w:p w:rsidR="007C2EA6" w:rsidRPr="00165B86" w:rsidRDefault="007C2EA6" w:rsidP="007C2EA6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相关附表请登录江苏智慧教育云计算服务平台下载，</w:t>
      </w:r>
      <w:r w:rsidRPr="00165B86">
        <w:rPr>
          <w:rFonts w:ascii="仿宋" w:eastAsia="仿宋" w:hAnsi="仿宋" w:hint="eastAsia"/>
          <w:sz w:val="32"/>
        </w:rPr>
        <w:t>网址：</w:t>
      </w:r>
      <w:hyperlink r:id="rId7" w:history="1">
        <w:r w:rsidRPr="00165B86">
          <w:rPr>
            <w:rStyle w:val="a5"/>
            <w:rFonts w:ascii="仿宋" w:eastAsia="仿宋" w:hAnsi="仿宋" w:hint="eastAsia"/>
            <w:sz w:val="32"/>
          </w:rPr>
          <w:t>http://www.jse.edu.cn</w:t>
        </w:r>
      </w:hyperlink>
      <w:r w:rsidRPr="00165B86">
        <w:rPr>
          <w:rFonts w:ascii="仿宋" w:eastAsia="仿宋" w:hAnsi="仿宋" w:hint="eastAsia"/>
          <w:sz w:val="32"/>
        </w:rPr>
        <w:t>。</w:t>
      </w:r>
    </w:p>
    <w:p w:rsidR="007C2EA6" w:rsidRPr="00673E95" w:rsidRDefault="007C2EA6" w:rsidP="007C2EA6">
      <w:pPr>
        <w:widowControl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七、报送时间及方式</w:t>
      </w:r>
    </w:p>
    <w:p w:rsidR="007C2EA6" w:rsidRDefault="007C2EA6" w:rsidP="007C2EA6">
      <w:pPr>
        <w:adjustRightInd w:val="0"/>
        <w:snapToGrid w:val="0"/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请于2017年8月30日之前，将作品光盘邮寄至：江苏省电化教育馆。</w:t>
      </w:r>
    </w:p>
    <w:p w:rsidR="007C2EA6" w:rsidRDefault="007C2EA6" w:rsidP="007C2EA6">
      <w:pPr>
        <w:adjustRightInd w:val="0"/>
        <w:snapToGrid w:val="0"/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联系人：林艳 ，张华燕；联系电话：025-83752119，025- 83752159；邮箱：</w:t>
      </w:r>
      <w:hyperlink r:id="rId8" w:history="1">
        <w:r w:rsidRPr="00564E89">
          <w:rPr>
            <w:rStyle w:val="a5"/>
            <w:rFonts w:ascii="仿宋" w:eastAsia="仿宋" w:hAnsi="仿宋" w:hint="eastAsia"/>
            <w:sz w:val="32"/>
            <w:szCs w:val="32"/>
          </w:rPr>
          <w:t>79137484@qq.com</w:t>
        </w:r>
      </w:hyperlink>
      <w:r w:rsidRPr="00564E89">
        <w:rPr>
          <w:rFonts w:ascii="仿宋" w:eastAsia="仿宋" w:hAnsi="仿宋" w:hint="eastAsia"/>
          <w:sz w:val="32"/>
          <w:szCs w:val="32"/>
        </w:rPr>
        <w:t>。</w:t>
      </w:r>
    </w:p>
    <w:p w:rsidR="007C2EA6" w:rsidRPr="00673E95" w:rsidRDefault="007C2EA6" w:rsidP="007C2EA6">
      <w:pPr>
        <w:widowControl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73E95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八、作品评审</w:t>
      </w:r>
    </w:p>
    <w:p w:rsidR="007C2EA6" w:rsidRDefault="007C2EA6" w:rsidP="007C2EA6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1.技术测试：包括资格初审、作品安装、运行测试等。通过技术测试的作品提交专家评审。</w:t>
      </w:r>
    </w:p>
    <w:p w:rsidR="007C2EA6" w:rsidRPr="00F20E67" w:rsidRDefault="007C2EA6" w:rsidP="007C2EA6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2.专家评审：将聘请相关专家组成专家评审组，按照作品评比指标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进行评审。</w:t>
      </w:r>
    </w:p>
    <w:p w:rsidR="007C2EA6" w:rsidRPr="00673E95" w:rsidRDefault="007C2EA6" w:rsidP="007C2EA6">
      <w:pPr>
        <w:spacing w:line="520" w:lineRule="exact"/>
        <w:ind w:firstLine="630"/>
        <w:jc w:val="left"/>
        <w:rPr>
          <w:rFonts w:ascii="黑体" w:eastAsia="黑体" w:hAnsi="黑体"/>
          <w:sz w:val="32"/>
        </w:rPr>
      </w:pPr>
      <w:r w:rsidRPr="00673E95">
        <w:rPr>
          <w:rFonts w:ascii="黑体" w:eastAsia="黑体" w:hAnsi="黑体" w:hint="eastAsia"/>
          <w:sz w:val="32"/>
        </w:rPr>
        <w:t>九、奖项设置</w:t>
      </w:r>
    </w:p>
    <w:p w:rsidR="007C2EA6" w:rsidRDefault="007C2EA6" w:rsidP="007C2EA6">
      <w:pPr>
        <w:adjustRightInd w:val="0"/>
        <w:spacing w:line="520" w:lineRule="exact"/>
        <w:ind w:firstLineChars="200" w:firstLine="640"/>
        <w:jc w:val="left"/>
        <w:rPr>
          <w:color w:val="FF0000"/>
        </w:rPr>
      </w:pPr>
      <w:r>
        <w:rPr>
          <w:rFonts w:ascii="仿宋" w:eastAsia="仿宋" w:hAnsi="仿宋" w:hint="eastAsia"/>
          <w:sz w:val="32"/>
        </w:rPr>
        <w:t>各参赛项目分别设置一等奖、二等奖、三等奖</w:t>
      </w:r>
      <w:bookmarkStart w:id="0" w:name="_Toc101167304"/>
      <w:r>
        <w:rPr>
          <w:rFonts w:ascii="仿宋" w:eastAsia="仿宋" w:hAnsi="仿宋" w:hint="eastAsia"/>
          <w:sz w:val="32"/>
        </w:rPr>
        <w:t>，根据各市组织和获奖情况评选“优秀组织奖”。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同时，在省级评审的基础上选送部分优秀作品参加</w:t>
      </w:r>
      <w:r w:rsidRPr="000E303F">
        <w:rPr>
          <w:rFonts w:ascii="仿宋" w:eastAsia="仿宋" w:hAnsi="仿宋" w:hint="eastAsia"/>
          <w:color w:val="000000"/>
          <w:sz w:val="32"/>
          <w:szCs w:val="32"/>
        </w:rPr>
        <w:t>第二十一届全国教育教学信息化大奖赛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Pr="00165B86" w:rsidRDefault="007C2EA6" w:rsidP="007C2EA6">
      <w:pPr>
        <w:spacing w:line="520" w:lineRule="exact"/>
        <w:rPr>
          <w:rFonts w:ascii="黑体" w:eastAsia="黑体" w:hAnsi="黑体"/>
          <w:sz w:val="32"/>
        </w:rPr>
      </w:pPr>
      <w:r w:rsidRPr="00165B86">
        <w:rPr>
          <w:rFonts w:ascii="黑体" w:eastAsia="黑体" w:hAnsi="黑体" w:hint="eastAsia"/>
          <w:sz w:val="32"/>
          <w:szCs w:val="32"/>
        </w:rPr>
        <w:t>附表1</w:t>
      </w:r>
    </w:p>
    <w:p w:rsidR="007C2EA6" w:rsidRDefault="007C2EA6" w:rsidP="007C2EA6">
      <w:pPr>
        <w:spacing w:line="520" w:lineRule="exact"/>
        <w:rPr>
          <w:rFonts w:ascii="仿宋" w:eastAsia="仿宋" w:hAnsi="仿宋"/>
          <w:sz w:val="32"/>
        </w:rPr>
      </w:pPr>
    </w:p>
    <w:p w:rsidR="007C2EA6" w:rsidRPr="00165B86" w:rsidRDefault="007C2EA6" w:rsidP="007C2EA6">
      <w:pPr>
        <w:spacing w:line="5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165B86">
        <w:rPr>
          <w:rFonts w:ascii="方正小标宋简体" w:eastAsia="方正小标宋简体" w:hAnsiTheme="minorEastAsia" w:hint="eastAsia"/>
          <w:sz w:val="44"/>
          <w:szCs w:val="44"/>
        </w:rPr>
        <w:t>作品登记表</w:t>
      </w:r>
    </w:p>
    <w:p w:rsidR="007C2EA6" w:rsidRPr="000557B5" w:rsidRDefault="007C2EA6" w:rsidP="007C2EA6">
      <w:pPr>
        <w:spacing w:line="520" w:lineRule="exact"/>
        <w:ind w:leftChars="200" w:left="420" w:firstLineChars="1642" w:firstLine="4598"/>
        <w:rPr>
          <w:rFonts w:ascii="仿宋_GB2312" w:eastAsia="仿宋_GB2312"/>
          <w:sz w:val="28"/>
          <w:szCs w:val="28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403"/>
        <w:gridCol w:w="448"/>
        <w:gridCol w:w="841"/>
        <w:gridCol w:w="1290"/>
      </w:tblGrid>
      <w:tr w:rsidR="007C2EA6" w:rsidRPr="0032032A" w:rsidTr="008978A2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组别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MB</w:t>
            </w:r>
          </w:p>
        </w:tc>
      </w:tr>
      <w:tr w:rsidR="007C2EA6" w:rsidRPr="0032032A" w:rsidTr="008978A2">
        <w:trPr>
          <w:cantSplit/>
          <w:trHeight w:val="236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Chars="71" w:firstLine="199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基础教育组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课件□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微课□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课例□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翻转课堂教学课例□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/>
                <w:sz w:val="28"/>
                <w:szCs w:val="28"/>
              </w:rPr>
              <w:t>基于网络的</w:t>
            </w: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PBL教学课例□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/>
                <w:sz w:val="28"/>
                <w:szCs w:val="28"/>
              </w:rPr>
              <w:t>一对一数字化学习综合课例</w:t>
            </w: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/>
                <w:sz w:val="28"/>
                <w:szCs w:val="28"/>
              </w:rPr>
              <w:t>移动终端课例</w:t>
            </w: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创意创作教学课例□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云端一体互动课堂教学课例□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教师网络空间□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小学□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初中□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高中□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C2EA6" w:rsidRPr="0032032A" w:rsidTr="008978A2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幼儿教育组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课件□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微课□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课例□</w:t>
            </w:r>
          </w:p>
        </w:tc>
      </w:tr>
      <w:tr w:rsidR="007C2EA6" w:rsidRPr="0032032A" w:rsidTr="008978A2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特殊教育组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课件□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微课□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课例□</w:t>
            </w:r>
          </w:p>
        </w:tc>
      </w:tr>
      <w:tr w:rsidR="007C2EA6" w:rsidRPr="0032032A" w:rsidTr="008978A2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教学点组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教育资源应用教学设计方案□</w:t>
            </w:r>
          </w:p>
          <w:p w:rsidR="007C2EA6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教育资源应用课例□</w:t>
            </w:r>
          </w:p>
          <w:p w:rsidR="007C2EA6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课件□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精品开放课程  精品视频公开课□</w:t>
            </w:r>
          </w:p>
        </w:tc>
      </w:tr>
      <w:tr w:rsidR="007C2EA6" w:rsidRPr="0032032A" w:rsidTr="008978A2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精品资源共享课□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微课□</w:t>
            </w:r>
          </w:p>
        </w:tc>
      </w:tr>
      <w:tr w:rsidR="007C2EA6" w:rsidRPr="0032032A" w:rsidTr="008978A2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widowControl/>
              <w:spacing w:line="52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Chars="71" w:firstLine="199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课件□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精品开放课程  精品视频公开课□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精品资源共享课□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微课□</w:t>
            </w:r>
          </w:p>
        </w:tc>
      </w:tr>
      <w:tr w:rsidR="007C2EA6" w:rsidRPr="0032032A" w:rsidTr="008978A2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作者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信息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（请按各项目限额人数准确填写）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</w:t>
            </w:r>
            <w:r w:rsidRPr="0032032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（按单位公章填写）</w:t>
            </w:r>
          </w:p>
        </w:tc>
      </w:tr>
      <w:tr w:rsidR="007C2EA6" w:rsidRPr="0032032A" w:rsidTr="008978A2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2EA6" w:rsidRPr="0032032A" w:rsidTr="008978A2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2EA6" w:rsidRPr="0032032A" w:rsidTr="008978A2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2EA6" w:rsidRPr="0032032A" w:rsidTr="008978A2">
        <w:trPr>
          <w:cantSplit/>
          <w:trHeight w:val="39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仅限精品开放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课程填写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2EA6" w:rsidRPr="0032032A" w:rsidTr="008978A2">
        <w:trPr>
          <w:cantSplit/>
          <w:trHeight w:val="398"/>
          <w:jc w:val="center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仅限精品开放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课程填写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2EA6" w:rsidRPr="0032032A" w:rsidTr="008978A2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C2EA6" w:rsidRPr="0032032A" w:rsidTr="008978A2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Chars="250" w:firstLine="703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@</w:t>
            </w:r>
          </w:p>
        </w:tc>
      </w:tr>
      <w:tr w:rsidR="007C2EA6" w:rsidRPr="0032032A" w:rsidTr="008978A2">
        <w:trPr>
          <w:trHeight w:val="381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C2EA6" w:rsidRPr="0032032A" w:rsidTr="008978A2">
        <w:trPr>
          <w:trHeight w:val="133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A6" w:rsidRPr="0032032A" w:rsidRDefault="007C2EA6" w:rsidP="008978A2">
            <w:pPr>
              <w:spacing w:line="52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2EA6" w:rsidRPr="0032032A" w:rsidRDefault="007C2EA6" w:rsidP="008978A2">
            <w:pPr>
              <w:spacing w:line="52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（包括作品简介、特色亮点等，字数在200-300之间）</w:t>
            </w:r>
          </w:p>
          <w:p w:rsidR="007C2EA6" w:rsidRPr="0032032A" w:rsidRDefault="007C2EA6" w:rsidP="008978A2">
            <w:pPr>
              <w:spacing w:line="52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C2EA6" w:rsidRPr="0032032A" w:rsidTr="008978A2">
        <w:trPr>
          <w:trHeight w:val="154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作品安装运行说明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（安装运行所需环境，必要的用户名、密码等）</w:t>
            </w:r>
          </w:p>
        </w:tc>
      </w:tr>
      <w:tr w:rsidR="007C2EA6" w:rsidRPr="0032032A" w:rsidTr="008978A2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共享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是否同意“组委会”将作品制作成集锦出版或在“大奖赛”网站共享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□是         □否   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9" w:history="1">
              <w:r w:rsidRPr="0032032A"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t>www.eduyun.cn</w:t>
              </w:r>
            </w:hyperlink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  <w:p w:rsidR="007C2EA6" w:rsidRPr="0032032A" w:rsidRDefault="007C2EA6" w:rsidP="008978A2">
            <w:pPr>
              <w:adjustRightInd w:val="0"/>
              <w:snapToGrid w:val="0"/>
              <w:spacing w:line="52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7C2EA6" w:rsidRPr="0032032A" w:rsidRDefault="007C2EA6" w:rsidP="007C2EA6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2032A">
        <w:rPr>
          <w:rFonts w:asciiTheme="minorEastAsia" w:eastAsiaTheme="minorEastAsia" w:hAnsiTheme="minorEastAsia" w:hint="eastAsia"/>
          <w:sz w:val="28"/>
          <w:szCs w:val="28"/>
        </w:rPr>
        <w:t xml:space="preserve">我（们）在此申明所报送作品是我（们）原创构思并制作，不涉及他人的著作权。               </w:t>
      </w:r>
    </w:p>
    <w:p w:rsidR="007C2EA6" w:rsidRPr="0032032A" w:rsidRDefault="007C2EA6" w:rsidP="007C2EA6">
      <w:pPr>
        <w:spacing w:line="52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</w:p>
    <w:p w:rsidR="007C2EA6" w:rsidRPr="0032032A" w:rsidRDefault="007C2EA6" w:rsidP="007C2EA6">
      <w:pPr>
        <w:spacing w:line="520" w:lineRule="exact"/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  <w:r w:rsidRPr="0032032A">
        <w:rPr>
          <w:rFonts w:asciiTheme="minorEastAsia" w:eastAsiaTheme="minorEastAsia" w:hAnsiTheme="minorEastAsia" w:hint="eastAsia"/>
          <w:sz w:val="28"/>
          <w:szCs w:val="28"/>
        </w:rPr>
        <w:t>作者签名：</w:t>
      </w:r>
      <w:r w:rsidRPr="0032032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1.           </w:t>
      </w:r>
    </w:p>
    <w:p w:rsidR="007C2EA6" w:rsidRPr="0032032A" w:rsidRDefault="007C2EA6" w:rsidP="007C2EA6">
      <w:pPr>
        <w:spacing w:line="520" w:lineRule="exact"/>
        <w:ind w:firstLineChars="2000" w:firstLine="560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32032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2.           </w:t>
      </w:r>
    </w:p>
    <w:p w:rsidR="007C2EA6" w:rsidRPr="0032032A" w:rsidRDefault="007C2EA6" w:rsidP="007C2EA6">
      <w:pPr>
        <w:spacing w:line="520" w:lineRule="exact"/>
        <w:ind w:firstLineChars="2000" w:firstLine="560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32032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3.           </w:t>
      </w:r>
    </w:p>
    <w:p w:rsidR="007C2EA6" w:rsidRPr="0032032A" w:rsidRDefault="007C2EA6" w:rsidP="007C2EA6">
      <w:pPr>
        <w:spacing w:line="520" w:lineRule="exact"/>
        <w:ind w:firstLineChars="2000" w:firstLine="560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32032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4.           </w:t>
      </w:r>
    </w:p>
    <w:p w:rsidR="007C2EA6" w:rsidRPr="0032032A" w:rsidRDefault="007C2EA6" w:rsidP="007C2EA6">
      <w:pPr>
        <w:spacing w:line="520" w:lineRule="exact"/>
        <w:ind w:firstLineChars="2000" w:firstLine="5600"/>
        <w:rPr>
          <w:rFonts w:asciiTheme="minorEastAsia" w:eastAsiaTheme="minorEastAsia" w:hAnsiTheme="minorEastAsia"/>
          <w:sz w:val="28"/>
          <w:szCs w:val="28"/>
        </w:rPr>
      </w:pPr>
      <w:r w:rsidRPr="0032032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5.           </w:t>
      </w:r>
    </w:p>
    <w:p w:rsidR="007C2EA6" w:rsidRPr="0032032A" w:rsidRDefault="007C2EA6" w:rsidP="007C2EA6">
      <w:pPr>
        <w:tabs>
          <w:tab w:val="left" w:pos="5645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2032A">
        <w:rPr>
          <w:rFonts w:asciiTheme="minorEastAsia" w:eastAsiaTheme="minorEastAsia" w:hAnsiTheme="minorEastAsia"/>
          <w:sz w:val="28"/>
          <w:szCs w:val="28"/>
        </w:rPr>
        <w:tab/>
      </w:r>
    </w:p>
    <w:p w:rsidR="007C2EA6" w:rsidRPr="0032032A" w:rsidRDefault="007C2EA6" w:rsidP="007C2EA6">
      <w:pPr>
        <w:tabs>
          <w:tab w:val="left" w:pos="5645"/>
        </w:tabs>
        <w:spacing w:line="520" w:lineRule="exact"/>
        <w:ind w:firstLineChars="2100" w:firstLine="5880"/>
        <w:rPr>
          <w:rFonts w:asciiTheme="minorEastAsia" w:eastAsiaTheme="minorEastAsia" w:hAnsiTheme="minorEastAsia"/>
          <w:sz w:val="28"/>
          <w:szCs w:val="28"/>
        </w:rPr>
      </w:pPr>
      <w:r w:rsidRPr="0032032A">
        <w:rPr>
          <w:rFonts w:asciiTheme="minorEastAsia" w:eastAsiaTheme="minorEastAsia" w:hAnsiTheme="minorEastAsia" w:hint="eastAsia"/>
          <w:sz w:val="28"/>
          <w:szCs w:val="28"/>
        </w:rPr>
        <w:t>年   月    日</w:t>
      </w:r>
    </w:p>
    <w:p w:rsidR="007C2EA6" w:rsidRPr="00791880" w:rsidRDefault="007C2EA6" w:rsidP="007C2EA6">
      <w:pPr>
        <w:spacing w:line="520" w:lineRule="exact"/>
        <w:rPr>
          <w:rFonts w:ascii="黑体" w:eastAsia="黑体" w:hAnsi="黑体"/>
          <w:sz w:val="32"/>
          <w:szCs w:val="32"/>
        </w:rPr>
      </w:pPr>
      <w:r w:rsidRPr="000557B5">
        <w:rPr>
          <w:rFonts w:ascii="仿宋_GB2312" w:eastAsia="仿宋_GB2312" w:hAnsi="宋体"/>
          <w:sz w:val="30"/>
          <w:szCs w:val="30"/>
        </w:rPr>
        <w:br w:type="page"/>
      </w:r>
      <w:r w:rsidRPr="00791880">
        <w:rPr>
          <w:rFonts w:ascii="黑体" w:eastAsia="黑体" w:hAnsi="黑体" w:hint="eastAsia"/>
          <w:sz w:val="32"/>
          <w:szCs w:val="32"/>
        </w:rPr>
        <w:lastRenderedPageBreak/>
        <w:t>附表2</w:t>
      </w:r>
    </w:p>
    <w:p w:rsidR="007C2EA6" w:rsidRPr="000557B5" w:rsidRDefault="007C2EA6" w:rsidP="007C2EA6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7C2EA6" w:rsidRPr="00791880" w:rsidRDefault="007C2EA6" w:rsidP="007C2EA6">
      <w:pPr>
        <w:spacing w:line="5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91880">
        <w:rPr>
          <w:rFonts w:ascii="方正小标宋简体" w:eastAsia="方正小标宋简体" w:hAnsiTheme="minorEastAsia" w:hint="eastAsia"/>
          <w:sz w:val="44"/>
          <w:szCs w:val="44"/>
        </w:rPr>
        <w:t>作品名单</w:t>
      </w:r>
    </w:p>
    <w:p w:rsidR="007C2EA6" w:rsidRPr="00924295" w:rsidRDefault="007C2EA6" w:rsidP="007C2EA6">
      <w:pPr>
        <w:spacing w:line="520" w:lineRule="exact"/>
        <w:jc w:val="center"/>
        <w:rPr>
          <w:rFonts w:ascii="楷体" w:eastAsia="楷体" w:hAnsi="楷体"/>
          <w:sz w:val="28"/>
          <w:szCs w:val="28"/>
        </w:rPr>
      </w:pP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850"/>
        <w:gridCol w:w="1041"/>
        <w:gridCol w:w="1142"/>
        <w:gridCol w:w="1701"/>
        <w:gridCol w:w="1559"/>
        <w:gridCol w:w="1559"/>
      </w:tblGrid>
      <w:tr w:rsidR="007C2EA6" w:rsidRPr="0032032A" w:rsidTr="008978A2">
        <w:trPr>
          <w:trHeight w:val="567"/>
          <w:jc w:val="center"/>
        </w:trPr>
        <w:tc>
          <w:tcPr>
            <w:tcW w:w="844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850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市别</w:t>
            </w:r>
          </w:p>
        </w:tc>
        <w:tc>
          <w:tcPr>
            <w:tcW w:w="1041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组别</w:t>
            </w:r>
          </w:p>
        </w:tc>
        <w:tc>
          <w:tcPr>
            <w:tcW w:w="1142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类别</w:t>
            </w:r>
          </w:p>
        </w:tc>
        <w:tc>
          <w:tcPr>
            <w:tcW w:w="1701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作品名称</w:t>
            </w:r>
          </w:p>
        </w:tc>
        <w:tc>
          <w:tcPr>
            <w:tcW w:w="1559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作者姓名</w:t>
            </w:r>
          </w:p>
        </w:tc>
        <w:tc>
          <w:tcPr>
            <w:tcW w:w="1559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作者单位</w:t>
            </w:r>
          </w:p>
        </w:tc>
      </w:tr>
      <w:tr w:rsidR="007C2EA6" w:rsidRPr="0032032A" w:rsidTr="008978A2">
        <w:trPr>
          <w:trHeight w:hRule="exact" w:val="680"/>
          <w:jc w:val="center"/>
        </w:trPr>
        <w:tc>
          <w:tcPr>
            <w:tcW w:w="844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2EA6" w:rsidRPr="0032032A" w:rsidTr="008978A2">
        <w:trPr>
          <w:trHeight w:hRule="exact" w:val="680"/>
          <w:jc w:val="center"/>
        </w:trPr>
        <w:tc>
          <w:tcPr>
            <w:tcW w:w="844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2EA6" w:rsidRPr="0032032A" w:rsidTr="008978A2">
        <w:trPr>
          <w:trHeight w:hRule="exact" w:val="680"/>
          <w:jc w:val="center"/>
        </w:trPr>
        <w:tc>
          <w:tcPr>
            <w:tcW w:w="844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/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2EA6" w:rsidRPr="0032032A" w:rsidTr="008978A2">
        <w:tblPrEx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844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041" w:type="dxa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142" w:type="dxa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7C2EA6" w:rsidRPr="0032032A" w:rsidTr="008978A2">
        <w:tblPrEx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844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041" w:type="dxa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142" w:type="dxa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7C2EA6" w:rsidRPr="0032032A" w:rsidTr="008978A2">
        <w:tblPrEx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844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041" w:type="dxa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142" w:type="dxa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7C2EA6" w:rsidRPr="0032032A" w:rsidTr="008978A2">
        <w:tblPrEx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844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C2EA6" w:rsidRPr="0032032A" w:rsidRDefault="007C2EA6" w:rsidP="008978A2">
            <w:pPr>
              <w:spacing w:line="520" w:lineRule="exact"/>
              <w:ind w:firstLineChars="600" w:firstLine="168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041" w:type="dxa"/>
          </w:tcPr>
          <w:p w:rsidR="007C2EA6" w:rsidRPr="0032032A" w:rsidRDefault="007C2EA6" w:rsidP="008978A2">
            <w:pPr>
              <w:spacing w:line="520" w:lineRule="exact"/>
              <w:ind w:firstLineChars="600" w:firstLine="168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142" w:type="dxa"/>
          </w:tcPr>
          <w:p w:rsidR="007C2EA6" w:rsidRPr="0032032A" w:rsidRDefault="007C2EA6" w:rsidP="008978A2">
            <w:pPr>
              <w:spacing w:line="520" w:lineRule="exact"/>
              <w:ind w:firstLineChars="600" w:firstLine="168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2EA6" w:rsidRPr="0032032A" w:rsidRDefault="007C2EA6" w:rsidP="008978A2">
            <w:pPr>
              <w:spacing w:line="520" w:lineRule="exact"/>
              <w:ind w:firstLineChars="600" w:firstLine="168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</w:tbl>
    <w:p w:rsidR="007C2EA6" w:rsidRPr="0032032A" w:rsidRDefault="007C2EA6" w:rsidP="007C2EA6">
      <w:pPr>
        <w:tabs>
          <w:tab w:val="left" w:pos="5640"/>
        </w:tabs>
        <w:spacing w:line="520" w:lineRule="exact"/>
        <w:ind w:firstLineChars="1792" w:firstLine="5018"/>
        <w:rPr>
          <w:rFonts w:asciiTheme="minorEastAsia" w:eastAsiaTheme="minorEastAsia" w:hAnsiTheme="minorEastAsia"/>
          <w:sz w:val="28"/>
        </w:rPr>
      </w:pPr>
      <w:r w:rsidRPr="0032032A">
        <w:rPr>
          <w:rFonts w:asciiTheme="minorEastAsia" w:eastAsiaTheme="minorEastAsia" w:hAnsiTheme="minorEastAsia"/>
          <w:sz w:val="28"/>
        </w:rPr>
        <w:tab/>
      </w:r>
    </w:p>
    <w:p w:rsidR="007C2EA6" w:rsidRPr="0032032A" w:rsidRDefault="007C2EA6" w:rsidP="007C2EA6">
      <w:pPr>
        <w:spacing w:line="520" w:lineRule="exact"/>
        <w:ind w:firstLineChars="1792" w:firstLine="5018"/>
        <w:rPr>
          <w:rFonts w:asciiTheme="minorEastAsia" w:eastAsiaTheme="minorEastAsia" w:hAnsiTheme="minorEastAsia"/>
          <w:sz w:val="28"/>
        </w:rPr>
      </w:pPr>
    </w:p>
    <w:p w:rsidR="007C2EA6" w:rsidRPr="0032032A" w:rsidRDefault="007C2EA6" w:rsidP="007C2EA6">
      <w:pPr>
        <w:spacing w:line="520" w:lineRule="exact"/>
        <w:ind w:firstLineChars="1792" w:firstLine="5018"/>
        <w:rPr>
          <w:rFonts w:asciiTheme="minorEastAsia" w:eastAsiaTheme="minorEastAsia" w:hAnsiTheme="minorEastAsia"/>
          <w:sz w:val="28"/>
        </w:rPr>
      </w:pPr>
    </w:p>
    <w:p w:rsidR="007C2EA6" w:rsidRPr="0032032A" w:rsidRDefault="007C2EA6" w:rsidP="007C2EA6">
      <w:pPr>
        <w:spacing w:line="520" w:lineRule="exact"/>
        <w:ind w:firstLineChars="1792" w:firstLine="5018"/>
        <w:rPr>
          <w:rFonts w:asciiTheme="minorEastAsia" w:eastAsiaTheme="minorEastAsia" w:hAnsiTheme="minorEastAsia"/>
          <w:sz w:val="28"/>
        </w:rPr>
      </w:pPr>
    </w:p>
    <w:p w:rsidR="007C2EA6" w:rsidRPr="0032032A" w:rsidRDefault="007C2EA6" w:rsidP="007C2EA6">
      <w:pPr>
        <w:spacing w:line="520" w:lineRule="exact"/>
        <w:ind w:firstLineChars="1940" w:firstLine="5432"/>
        <w:rPr>
          <w:rFonts w:asciiTheme="minorEastAsia" w:eastAsiaTheme="minorEastAsia" w:hAnsiTheme="minorEastAsia"/>
          <w:bCs/>
          <w:sz w:val="28"/>
        </w:rPr>
      </w:pPr>
      <w:r w:rsidRPr="0032032A">
        <w:rPr>
          <w:rFonts w:asciiTheme="minorEastAsia" w:eastAsiaTheme="minorEastAsia" w:hAnsiTheme="minorEastAsia" w:hint="eastAsia"/>
          <w:bCs/>
          <w:sz w:val="28"/>
        </w:rPr>
        <w:t>年   月   日</w:t>
      </w:r>
      <w:bookmarkEnd w:id="0"/>
    </w:p>
    <w:p w:rsidR="007C2EA6" w:rsidRPr="0032032A" w:rsidRDefault="007C2EA6" w:rsidP="007C2EA6">
      <w:pPr>
        <w:spacing w:line="520" w:lineRule="exact"/>
        <w:ind w:firstLineChars="1940" w:firstLine="5432"/>
        <w:rPr>
          <w:rFonts w:asciiTheme="minorEastAsia" w:eastAsiaTheme="minorEastAsia" w:hAnsiTheme="minorEastAsia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Pr="00791880" w:rsidRDefault="007C2EA6" w:rsidP="007C2EA6">
      <w:pPr>
        <w:spacing w:line="520" w:lineRule="exact"/>
        <w:rPr>
          <w:rFonts w:ascii="黑体" w:eastAsia="黑体" w:hAnsi="黑体"/>
          <w:bCs/>
          <w:sz w:val="32"/>
          <w:szCs w:val="32"/>
        </w:rPr>
      </w:pPr>
      <w:r w:rsidRPr="00791880">
        <w:rPr>
          <w:rFonts w:ascii="黑体" w:eastAsia="黑体" w:hAnsi="黑体" w:hint="eastAsia"/>
          <w:bCs/>
          <w:sz w:val="32"/>
          <w:szCs w:val="32"/>
        </w:rPr>
        <w:lastRenderedPageBreak/>
        <w:t xml:space="preserve">附表3 </w:t>
      </w: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Pr="00791880" w:rsidRDefault="007C2EA6" w:rsidP="007C2EA6">
      <w:pPr>
        <w:spacing w:line="5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1" w:name="_GoBack"/>
      <w:r w:rsidRPr="00791880">
        <w:rPr>
          <w:rFonts w:ascii="方正小标宋简体" w:eastAsia="方正小标宋简体" w:hAnsiTheme="minorEastAsia" w:hint="eastAsia"/>
          <w:sz w:val="44"/>
          <w:szCs w:val="44"/>
        </w:rPr>
        <w:t>联系人信息表</w:t>
      </w:r>
    </w:p>
    <w:bookmarkEnd w:id="1"/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2977"/>
        <w:gridCol w:w="1640"/>
        <w:gridCol w:w="2182"/>
      </w:tblGrid>
      <w:tr w:rsidR="007C2EA6" w:rsidRPr="000A79FE" w:rsidTr="008978A2">
        <w:trPr>
          <w:trHeight w:hRule="exact" w:val="680"/>
          <w:jc w:val="center"/>
        </w:trPr>
        <w:tc>
          <w:tcPr>
            <w:tcW w:w="1896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联系人姓名</w:t>
            </w:r>
          </w:p>
        </w:tc>
        <w:tc>
          <w:tcPr>
            <w:tcW w:w="2977" w:type="dxa"/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部门、职务</w:t>
            </w:r>
          </w:p>
        </w:tc>
        <w:tc>
          <w:tcPr>
            <w:tcW w:w="2182" w:type="dxa"/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7C2EA6" w:rsidRPr="000A79FE" w:rsidTr="008978A2">
        <w:trPr>
          <w:trHeight w:hRule="exact" w:val="680"/>
          <w:jc w:val="center"/>
        </w:trPr>
        <w:tc>
          <w:tcPr>
            <w:tcW w:w="1896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2977" w:type="dxa"/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2182" w:type="dxa"/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7C2EA6" w:rsidRPr="000A79FE" w:rsidTr="008978A2">
        <w:trPr>
          <w:trHeight w:hRule="exact" w:val="680"/>
          <w:jc w:val="center"/>
        </w:trPr>
        <w:tc>
          <w:tcPr>
            <w:tcW w:w="1896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182" w:type="dxa"/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7C2EA6" w:rsidRPr="000A79FE" w:rsidTr="008978A2">
        <w:trPr>
          <w:trHeight w:hRule="exact" w:val="680"/>
          <w:jc w:val="center"/>
        </w:trPr>
        <w:tc>
          <w:tcPr>
            <w:tcW w:w="1896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977" w:type="dxa"/>
            <w:vAlign w:val="center"/>
          </w:tcPr>
          <w:p w:rsidR="007C2EA6" w:rsidRPr="0032032A" w:rsidRDefault="007C2EA6" w:rsidP="008978A2">
            <w:pPr>
              <w:spacing w:line="520" w:lineRule="exact"/>
              <w:ind w:firstLineChars="600" w:firstLine="168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sz w:val="28"/>
                <w:szCs w:val="28"/>
              </w:rPr>
              <w:t>@</w:t>
            </w:r>
          </w:p>
        </w:tc>
        <w:tc>
          <w:tcPr>
            <w:tcW w:w="1640" w:type="dxa"/>
            <w:vAlign w:val="center"/>
          </w:tcPr>
          <w:p w:rsidR="007C2EA6" w:rsidRPr="0032032A" w:rsidRDefault="007C2EA6" w:rsidP="008978A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32032A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QQ</w:t>
            </w:r>
          </w:p>
        </w:tc>
        <w:tc>
          <w:tcPr>
            <w:tcW w:w="2182" w:type="dxa"/>
            <w:vAlign w:val="center"/>
          </w:tcPr>
          <w:p w:rsidR="007C2EA6" w:rsidRPr="0032032A" w:rsidRDefault="007C2EA6" w:rsidP="008978A2">
            <w:pPr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</w:tbl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7C2EA6" w:rsidRDefault="007C2EA6" w:rsidP="007C2EA6">
      <w:pPr>
        <w:adjustRightInd w:val="0"/>
        <w:snapToGrid w:val="0"/>
        <w:spacing w:line="500" w:lineRule="exact"/>
        <w:rPr>
          <w:rFonts w:eastAsia="仿宋_GB2312"/>
          <w:sz w:val="28"/>
          <w:szCs w:val="28"/>
        </w:rPr>
      </w:pPr>
    </w:p>
    <w:p w:rsidR="007C2EA6" w:rsidRDefault="007C2EA6" w:rsidP="007C2EA6">
      <w:pPr>
        <w:adjustRightInd w:val="0"/>
        <w:snapToGrid w:val="0"/>
        <w:spacing w:line="500" w:lineRule="exact"/>
        <w:ind w:left="1134" w:hangingChars="540" w:hanging="1134"/>
        <w:rPr>
          <w:rFonts w:eastAsia="仿宋_GB2312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68579</wp:posOffset>
                </wp:positionV>
                <wp:extent cx="5715000" cy="0"/>
                <wp:effectExtent l="0" t="0" r="19050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E8F3D" id="直接连接符 7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5.4pt" to="450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" strokecolor="black [3213]" strokeweight="1pt">
                <o:lock v:ext="edit" shapetype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cs="仿宋_GB2312" w:hint="eastAsia"/>
          <w:sz w:val="28"/>
          <w:szCs w:val="28"/>
        </w:rPr>
        <w:t>抄送：</w:t>
      </w:r>
      <w:r w:rsidRPr="00BD67A3">
        <w:rPr>
          <w:rFonts w:eastAsia="仿宋_GB2312" w:cs="仿宋_GB2312" w:hint="eastAsia"/>
          <w:sz w:val="28"/>
          <w:szCs w:val="28"/>
        </w:rPr>
        <w:t>省教育网络安全和信息化领导小组</w:t>
      </w:r>
      <w:r>
        <w:rPr>
          <w:rFonts w:eastAsia="仿宋_GB2312" w:cs="仿宋_GB2312" w:hint="eastAsia"/>
          <w:sz w:val="28"/>
          <w:szCs w:val="28"/>
        </w:rPr>
        <w:t>成员单位，</w:t>
      </w:r>
      <w:r>
        <w:rPr>
          <w:rFonts w:ascii="仿宋" w:eastAsia="仿宋" w:hAnsi="仿宋" w:cs="仿宋" w:hint="eastAsia"/>
          <w:sz w:val="28"/>
          <w:szCs w:val="28"/>
        </w:rPr>
        <w:t>各设区市、县（市、  区）教育信息化中心、电化教育馆。</w:t>
      </w:r>
    </w:p>
    <w:p w:rsidR="007C2EA6" w:rsidRDefault="007C2EA6" w:rsidP="007C2EA6">
      <w:pPr>
        <w:ind w:firstLineChars="100" w:firstLine="210"/>
        <w:rPr>
          <w:rFonts w:ascii="仿宋" w:eastAsia="仿宋" w:hAnsi="仿宋"/>
          <w:sz w:val="32"/>
          <w:szCs w:val="3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344804</wp:posOffset>
                </wp:positionV>
                <wp:extent cx="5715000" cy="0"/>
                <wp:effectExtent l="0" t="0" r="19050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6F5B6" id="直接连接符 8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27.15pt" to="450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1904</wp:posOffset>
                </wp:positionV>
                <wp:extent cx="5715000" cy="0"/>
                <wp:effectExtent l="0" t="0" r="1905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D6F5F" id="直接连接符 9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.15pt" to="450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" strokecolor="black [3213]">
                <o:lock v:ext="edit" shapetype="f"/>
              </v:line>
            </w:pict>
          </mc:Fallback>
        </mc:AlternateContent>
      </w:r>
      <w:r w:rsidRPr="00BD67A3">
        <w:rPr>
          <w:rFonts w:ascii="仿宋_GB2312" w:eastAsia="仿宋_GB2312" w:cs="仿宋_GB2312" w:hint="eastAsia"/>
          <w:sz w:val="28"/>
          <w:szCs w:val="28"/>
        </w:rPr>
        <w:t>省教育网络安全和信息化领导小组</w:t>
      </w:r>
      <w:r>
        <w:rPr>
          <w:rFonts w:ascii="仿宋_GB2312" w:eastAsia="仿宋_GB2312" w:cs="仿宋_GB2312" w:hint="eastAsia"/>
          <w:sz w:val="28"/>
          <w:szCs w:val="28"/>
        </w:rPr>
        <w:t>办公室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 xml:space="preserve"> 2017年5月19日印发</w:t>
      </w:r>
    </w:p>
    <w:p w:rsidR="00906BD9" w:rsidRPr="007C2EA6" w:rsidRDefault="00906BD9"/>
    <w:sectPr w:rsidR="00906BD9" w:rsidRPr="007C2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66" w:rsidRDefault="007C0166" w:rsidP="007C2EA6">
      <w:r>
        <w:separator/>
      </w:r>
    </w:p>
  </w:endnote>
  <w:endnote w:type="continuationSeparator" w:id="0">
    <w:p w:rsidR="007C0166" w:rsidRDefault="007C0166" w:rsidP="007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66" w:rsidRDefault="007C0166" w:rsidP="007C2EA6">
      <w:r>
        <w:separator/>
      </w:r>
    </w:p>
  </w:footnote>
  <w:footnote w:type="continuationSeparator" w:id="0">
    <w:p w:rsidR="007C0166" w:rsidRDefault="007C0166" w:rsidP="007C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89"/>
    <w:rsid w:val="00417989"/>
    <w:rsid w:val="00747CAC"/>
    <w:rsid w:val="007C0166"/>
    <w:rsid w:val="007C2EA6"/>
    <w:rsid w:val="009056E6"/>
    <w:rsid w:val="00906BD9"/>
    <w:rsid w:val="00B2704C"/>
    <w:rsid w:val="00E2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8A1F1-E1EB-434F-8077-F9DDD91F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E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EA6"/>
    <w:rPr>
      <w:sz w:val="18"/>
      <w:szCs w:val="18"/>
    </w:rPr>
  </w:style>
  <w:style w:type="character" w:styleId="a5">
    <w:name w:val="Hyperlink"/>
    <w:uiPriority w:val="99"/>
    <w:unhideWhenUsed/>
    <w:rsid w:val="007C2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137484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se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et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duyun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wujian</dc:creator>
  <cp:keywords/>
  <dc:description/>
  <cp:lastModifiedBy>Administrator</cp:lastModifiedBy>
  <cp:revision>3</cp:revision>
  <dcterms:created xsi:type="dcterms:W3CDTF">2017-06-01T02:11:00Z</dcterms:created>
  <dcterms:modified xsi:type="dcterms:W3CDTF">2017-06-01T02:28:00Z</dcterms:modified>
</cp:coreProperties>
</file>